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6199" w:right="1681" w:firstLine="0"/>
        <w:jc w:val="left"/>
        <w:rPr>
          <w:sz w:val="24"/>
        </w:rPr>
      </w:pPr>
      <w:r>
        <w:rPr>
          <w:sz w:val="24"/>
        </w:rPr>
        <w:t>Утверждено постановлением</w:t>
      </w:r>
    </w:p>
    <w:p>
      <w:pPr>
        <w:spacing w:before="0"/>
        <w:ind w:left="6199" w:right="0" w:firstLine="0"/>
        <w:jc w:val="left"/>
        <w:rPr>
          <w:sz w:val="24"/>
        </w:rPr>
      </w:pPr>
      <w:r>
        <w:rPr>
          <w:sz w:val="24"/>
        </w:rPr>
        <w:t>VIII Съезда Профсоюза</w:t>
      </w:r>
    </w:p>
    <w:p>
      <w:pPr>
        <w:spacing w:before="1"/>
        <w:ind w:left="6199" w:right="0" w:firstLine="0"/>
        <w:jc w:val="left"/>
        <w:rPr>
          <w:sz w:val="24"/>
        </w:rPr>
      </w:pPr>
      <w:r>
        <w:rPr>
          <w:sz w:val="24"/>
        </w:rPr>
        <w:t>от 14 октября 2020 года № 8-10</w:t>
      </w:r>
    </w:p>
    <w:p>
      <w:pPr>
        <w:pStyle w:val="BodyText"/>
        <w:spacing w:before="5"/>
        <w:ind w:left="0" w:firstLine="0"/>
        <w:jc w:val="left"/>
        <w:rPr>
          <w:sz w:val="24"/>
        </w:rPr>
      </w:pPr>
    </w:p>
    <w:p>
      <w:pPr>
        <w:pStyle w:val="Heading1"/>
        <w:ind w:left="3790" w:right="3791"/>
        <w:jc w:val="center"/>
      </w:pPr>
      <w:r>
        <w:rPr/>
        <w:t>ПОЛОЖЕНИЕ</w:t>
      </w:r>
    </w:p>
    <w:p>
      <w:pPr>
        <w:spacing w:before="2"/>
        <w:ind w:left="471" w:right="336" w:firstLine="578"/>
        <w:jc w:val="left"/>
        <w:rPr>
          <w:b/>
          <w:sz w:val="28"/>
        </w:rPr>
      </w:pPr>
      <w:r>
        <w:rPr>
          <w:b/>
          <w:sz w:val="28"/>
        </w:rPr>
        <w:t>о размере и порядке уплаты членами Профессионального союза работников народного образования и науки Российской Федерации</w:t>
      </w:r>
    </w:p>
    <w:p>
      <w:pPr>
        <w:spacing w:line="321" w:lineRule="exact" w:before="0"/>
        <w:ind w:left="2745" w:right="0" w:firstLine="0"/>
        <w:jc w:val="left"/>
        <w:rPr>
          <w:b/>
          <w:sz w:val="28"/>
        </w:rPr>
      </w:pPr>
      <w:r>
        <w:rPr>
          <w:b/>
          <w:sz w:val="28"/>
        </w:rPr>
        <w:t>членских профсоюзных взносов</w:t>
      </w:r>
    </w:p>
    <w:p>
      <w:pPr>
        <w:pStyle w:val="BodyText"/>
        <w:spacing w:before="11"/>
        <w:ind w:left="0" w:firstLine="0"/>
        <w:jc w:val="left"/>
        <w:rPr>
          <w:b/>
          <w:sz w:val="27"/>
        </w:rPr>
      </w:pPr>
    </w:p>
    <w:p>
      <w:pPr>
        <w:pStyle w:val="ListParagraph"/>
        <w:numPr>
          <w:ilvl w:val="0"/>
          <w:numId w:val="1"/>
        </w:numPr>
        <w:tabs>
          <w:tab w:pos="3729" w:val="left" w:leader="none"/>
        </w:tabs>
        <w:spacing w:line="240" w:lineRule="auto" w:before="0" w:after="0"/>
        <w:ind w:left="3729" w:right="0" w:hanging="250"/>
        <w:jc w:val="left"/>
        <w:rPr>
          <w:b/>
          <w:sz w:val="28"/>
        </w:rPr>
      </w:pPr>
      <w:r>
        <w:rPr>
          <w:b/>
          <w:sz w:val="28"/>
        </w:rPr>
        <w:t>Общие</w:t>
      </w:r>
      <w:r>
        <w:rPr>
          <w:b/>
          <w:spacing w:val="-1"/>
          <w:sz w:val="28"/>
        </w:rPr>
        <w:t> </w:t>
      </w:r>
      <w:r>
        <w:rPr>
          <w:b/>
          <w:sz w:val="28"/>
        </w:rPr>
        <w:t>положения</w:t>
      </w:r>
    </w:p>
    <w:p>
      <w:pPr>
        <w:pStyle w:val="BodyText"/>
        <w:spacing w:before="9"/>
        <w:ind w:left="0" w:firstLine="0"/>
        <w:jc w:val="left"/>
        <w:rPr>
          <w:b/>
          <w:sz w:val="27"/>
        </w:rPr>
      </w:pPr>
    </w:p>
    <w:p>
      <w:pPr>
        <w:pStyle w:val="ListParagraph"/>
        <w:numPr>
          <w:ilvl w:val="1"/>
          <w:numId w:val="2"/>
        </w:numPr>
        <w:tabs>
          <w:tab w:pos="1302" w:val="left" w:leader="none"/>
        </w:tabs>
        <w:spacing w:line="240" w:lineRule="auto" w:before="0" w:after="0"/>
        <w:ind w:left="102" w:right="104" w:firstLine="707"/>
        <w:jc w:val="both"/>
        <w:rPr>
          <w:sz w:val="28"/>
        </w:rPr>
      </w:pPr>
      <w:r>
        <w:rPr>
          <w:sz w:val="28"/>
        </w:rPr>
        <w:t>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 (далее – Положение)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(далее – Устав Профсоюза, Профсоюз) и устанавливает размер, порядок уплаты и учета, перечисления и распределения членских профсоюзных взносов, а также контроль за полнотой и своевременностью перечисления членских профсоюзных взносов.</w:t>
      </w:r>
    </w:p>
    <w:p>
      <w:pPr>
        <w:pStyle w:val="ListParagraph"/>
        <w:numPr>
          <w:ilvl w:val="1"/>
          <w:numId w:val="2"/>
        </w:numPr>
        <w:tabs>
          <w:tab w:pos="1302" w:val="left" w:leader="none"/>
        </w:tabs>
        <w:spacing w:line="240" w:lineRule="auto" w:before="0" w:after="0"/>
        <w:ind w:left="102" w:right="108" w:firstLine="707"/>
        <w:jc w:val="both"/>
        <w:rPr>
          <w:sz w:val="28"/>
        </w:rPr>
      </w:pPr>
      <w:r>
        <w:rPr>
          <w:sz w:val="28"/>
        </w:rPr>
        <w:t>Уплата членских профсоюзных взносов осуществляется в порядке, предусмотренном статьей 377 Трудового кодекса Российской Федерации, статьей 28 Федерального закона «О профессиональных союзах, их правах и гарантиях деятельности», статьей 56 Устава Профсоюза и настоящим Положением.</w:t>
      </w:r>
    </w:p>
    <w:p>
      <w:pPr>
        <w:pStyle w:val="ListParagraph"/>
        <w:numPr>
          <w:ilvl w:val="1"/>
          <w:numId w:val="2"/>
        </w:numPr>
        <w:tabs>
          <w:tab w:pos="1302" w:val="left" w:leader="none"/>
        </w:tabs>
        <w:spacing w:line="240" w:lineRule="auto" w:before="0" w:after="0"/>
        <w:ind w:left="102" w:right="109" w:firstLine="707"/>
        <w:jc w:val="both"/>
        <w:rPr>
          <w:sz w:val="28"/>
        </w:rPr>
      </w:pPr>
      <w:r>
        <w:rPr>
          <w:sz w:val="28"/>
        </w:rPr>
        <w:t>Членские профсоюзные взносы членов Профсоюза являются собственностью</w:t>
      </w:r>
      <w:r>
        <w:rPr>
          <w:spacing w:val="-2"/>
          <w:sz w:val="28"/>
        </w:rPr>
        <w:t> </w:t>
      </w:r>
      <w:r>
        <w:rPr>
          <w:sz w:val="28"/>
        </w:rPr>
        <w:t>Профсоюза.</w:t>
      </w:r>
    </w:p>
    <w:p>
      <w:pPr>
        <w:pStyle w:val="ListParagraph"/>
        <w:numPr>
          <w:ilvl w:val="1"/>
          <w:numId w:val="2"/>
        </w:numPr>
        <w:tabs>
          <w:tab w:pos="1302" w:val="left" w:leader="none"/>
        </w:tabs>
        <w:spacing w:line="240" w:lineRule="auto" w:before="0" w:after="0"/>
        <w:ind w:left="102" w:right="103" w:firstLine="707"/>
        <w:jc w:val="both"/>
        <w:rPr>
          <w:sz w:val="28"/>
        </w:rPr>
      </w:pPr>
      <w:r>
        <w:rPr>
          <w:sz w:val="28"/>
        </w:rPr>
        <w:t>Члены Профсоюза не сохраняют прав на переданные </w:t>
      </w:r>
      <w:r>
        <w:rPr>
          <w:spacing w:val="2"/>
          <w:sz w:val="28"/>
        </w:rPr>
        <w:t>ими </w:t>
      </w:r>
      <w:r>
        <w:rPr>
          <w:sz w:val="28"/>
        </w:rPr>
        <w:t>в собственность Профсоюза членские профсоюзные</w:t>
      </w:r>
      <w:r>
        <w:rPr>
          <w:spacing w:val="-7"/>
          <w:sz w:val="28"/>
        </w:rPr>
        <w:t> </w:t>
      </w:r>
      <w:r>
        <w:rPr>
          <w:sz w:val="28"/>
        </w:rPr>
        <w:t>взносы.</w:t>
      </w:r>
    </w:p>
    <w:p>
      <w:pPr>
        <w:pStyle w:val="BodyText"/>
        <w:spacing w:before="6"/>
        <w:ind w:left="0" w:firstLine="0"/>
        <w:jc w:val="left"/>
      </w:pPr>
    </w:p>
    <w:p>
      <w:pPr>
        <w:pStyle w:val="Heading1"/>
        <w:numPr>
          <w:ilvl w:val="0"/>
          <w:numId w:val="1"/>
        </w:numPr>
        <w:tabs>
          <w:tab w:pos="2441" w:val="left" w:leader="none"/>
        </w:tabs>
        <w:spacing w:line="240" w:lineRule="auto" w:before="0" w:after="0"/>
        <w:ind w:left="2440" w:right="0" w:hanging="362"/>
        <w:jc w:val="left"/>
      </w:pPr>
      <w:r>
        <w:rPr/>
        <w:t>Размер членского профсоюзного</w:t>
      </w:r>
      <w:r>
        <w:rPr>
          <w:spacing w:val="-2"/>
        </w:rPr>
        <w:t> </w:t>
      </w:r>
      <w:r>
        <w:rPr/>
        <w:t>взноса</w:t>
      </w:r>
    </w:p>
    <w:p>
      <w:pPr>
        <w:pStyle w:val="BodyText"/>
        <w:spacing w:before="5"/>
        <w:ind w:left="0" w:firstLine="0"/>
        <w:jc w:val="left"/>
        <w:rPr>
          <w:b/>
          <w:sz w:val="27"/>
        </w:rPr>
      </w:pPr>
    </w:p>
    <w:p>
      <w:pPr>
        <w:pStyle w:val="ListParagraph"/>
        <w:numPr>
          <w:ilvl w:val="1"/>
          <w:numId w:val="3"/>
        </w:numPr>
        <w:tabs>
          <w:tab w:pos="1302" w:val="left" w:leader="none"/>
        </w:tabs>
        <w:spacing w:line="240" w:lineRule="auto" w:before="1" w:after="0"/>
        <w:ind w:left="102" w:right="109" w:firstLine="707"/>
        <w:jc w:val="both"/>
        <w:rPr>
          <w:sz w:val="28"/>
        </w:rPr>
      </w:pPr>
      <w:r>
        <w:rPr>
          <w:sz w:val="28"/>
        </w:rPr>
        <w:t>Членский профсоюзный взнос уплачивается в размере не менее одного процента от начисленной ежемесячной заработной платы и других доходов, связанных с трудовой деятельностью работников, всех видов стипендий</w:t>
      </w:r>
      <w:r>
        <w:rPr>
          <w:spacing w:val="-1"/>
          <w:sz w:val="28"/>
        </w:rPr>
        <w:t> </w:t>
      </w:r>
      <w:r>
        <w:rPr>
          <w:sz w:val="28"/>
        </w:rPr>
        <w:t>обучающихся.</w:t>
      </w:r>
    </w:p>
    <w:p>
      <w:pPr>
        <w:pStyle w:val="ListParagraph"/>
        <w:numPr>
          <w:ilvl w:val="1"/>
          <w:numId w:val="3"/>
        </w:numPr>
        <w:tabs>
          <w:tab w:pos="1302" w:val="left" w:leader="none"/>
        </w:tabs>
        <w:spacing w:line="240" w:lineRule="auto" w:before="1" w:after="0"/>
        <w:ind w:left="102" w:right="104" w:firstLine="707"/>
        <w:jc w:val="both"/>
        <w:rPr>
          <w:sz w:val="28"/>
        </w:rPr>
      </w:pPr>
      <w:r>
        <w:rPr>
          <w:sz w:val="28"/>
        </w:rPr>
        <w:t>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w:t>
      </w:r>
      <w:r>
        <w:rPr>
          <w:spacing w:val="-3"/>
          <w:sz w:val="28"/>
        </w:rPr>
        <w:t> </w:t>
      </w:r>
      <w:r>
        <w:rPr>
          <w:sz w:val="28"/>
        </w:rPr>
        <w:t>Положения.</w:t>
      </w:r>
    </w:p>
    <w:p>
      <w:pPr>
        <w:spacing w:after="0" w:line="240" w:lineRule="auto"/>
        <w:jc w:val="both"/>
        <w:rPr>
          <w:sz w:val="28"/>
        </w:rPr>
        <w:sectPr>
          <w:type w:val="continuous"/>
          <w:pgSz w:w="11910" w:h="16840"/>
          <w:pgMar w:top="1040" w:bottom="280" w:left="1600" w:right="740"/>
        </w:sectPr>
      </w:pPr>
    </w:p>
    <w:p>
      <w:pPr>
        <w:pStyle w:val="ListParagraph"/>
        <w:numPr>
          <w:ilvl w:val="1"/>
          <w:numId w:val="3"/>
        </w:numPr>
        <w:tabs>
          <w:tab w:pos="1302" w:val="left" w:leader="none"/>
        </w:tabs>
        <w:spacing w:line="240" w:lineRule="auto" w:before="67" w:after="0"/>
        <w:ind w:left="102" w:right="108" w:firstLine="707"/>
        <w:jc w:val="both"/>
        <w:rPr>
          <w:sz w:val="28"/>
        </w:rPr>
      </w:pPr>
      <w:r>
        <w:rPr>
          <w:sz w:val="28"/>
        </w:rPr>
        <w:t>Профсоюзный комитет первичной профсоюзной организации вправе устанавливать льготный ежемесячный размер членского профсоюзного взноса:</w:t>
      </w:r>
    </w:p>
    <w:p>
      <w:pPr>
        <w:pStyle w:val="BodyText"/>
        <w:spacing w:before="2"/>
        <w:ind w:right="107"/>
      </w:pPr>
      <w:r>
        <w:rPr/>
        <w:t>для членов Профсоюза, прекративших трудовые отношения с организацией в связи с выходом на пенсию, временно не работающих, в связи с нахождением в отпусках по беременности и родам, по уходу за ребенком – не менее 0,1% от минимального размера оплаты труда, установленного федеральным законом;</w:t>
      </w:r>
    </w:p>
    <w:p>
      <w:pPr>
        <w:pStyle w:val="BodyText"/>
        <w:ind w:right="107"/>
      </w:pPr>
      <w:r>
        <w:rPr/>
        <w:t>для членов Профсоюза, обучающихся в организациях высшего и профессионального образования, не получающих государственные стипендии – не менее 0,5% от размера норматива государственной академической стипендии, установленного законодательством Российской Федерации.</w:t>
      </w:r>
    </w:p>
    <w:p>
      <w:pPr>
        <w:pStyle w:val="BodyText"/>
        <w:spacing w:before="1"/>
        <w:ind w:right="111"/>
      </w:pPr>
      <w:r>
        <w:rPr/>
        <w:t>Периодичность уплаты членских профсоюзных взносов в льготном размере устанавливается профсоюзным комитетом первичной профсоюзной организации, но не реже одного раза в три месяца.</w:t>
      </w:r>
    </w:p>
    <w:p>
      <w:pPr>
        <w:pStyle w:val="BodyText"/>
        <w:spacing w:before="4"/>
        <w:ind w:left="0" w:firstLine="0"/>
        <w:jc w:val="left"/>
      </w:pPr>
    </w:p>
    <w:p>
      <w:pPr>
        <w:pStyle w:val="Heading1"/>
        <w:numPr>
          <w:ilvl w:val="0"/>
          <w:numId w:val="1"/>
        </w:numPr>
        <w:tabs>
          <w:tab w:pos="1377" w:val="left" w:leader="none"/>
        </w:tabs>
        <w:spacing w:line="240" w:lineRule="auto" w:before="0" w:after="0"/>
        <w:ind w:left="1376" w:right="0" w:hanging="469"/>
        <w:jc w:val="left"/>
      </w:pPr>
      <w:r>
        <w:rPr/>
        <w:t>Порядок уплаты и учета членских профсоюзных</w:t>
      </w:r>
      <w:r>
        <w:rPr>
          <w:spacing w:val="-6"/>
        </w:rPr>
        <w:t> </w:t>
      </w:r>
      <w:r>
        <w:rPr/>
        <w:t>взносов</w:t>
      </w:r>
    </w:p>
    <w:p>
      <w:pPr>
        <w:pStyle w:val="BodyText"/>
        <w:spacing w:before="6"/>
        <w:ind w:left="0" w:firstLine="0"/>
        <w:jc w:val="left"/>
        <w:rPr>
          <w:b/>
          <w:sz w:val="27"/>
        </w:rPr>
      </w:pPr>
    </w:p>
    <w:p>
      <w:pPr>
        <w:pStyle w:val="ListParagraph"/>
        <w:numPr>
          <w:ilvl w:val="1"/>
          <w:numId w:val="4"/>
        </w:numPr>
        <w:tabs>
          <w:tab w:pos="1302" w:val="left" w:leader="none"/>
        </w:tabs>
        <w:spacing w:line="240" w:lineRule="auto" w:before="0" w:after="0"/>
        <w:ind w:left="102" w:right="112" w:firstLine="707"/>
        <w:jc w:val="both"/>
        <w:rPr>
          <w:sz w:val="28"/>
        </w:rPr>
      </w:pPr>
      <w:r>
        <w:rPr>
          <w:sz w:val="28"/>
        </w:rPr>
        <w:t>Членские профсоюзные взносы в Профсоюзе уплачиваются путем безналичного перечисления на расчетный счет организации Профсоюза либо наличными средствами в кассу профсоюзной</w:t>
      </w:r>
      <w:r>
        <w:rPr>
          <w:spacing w:val="-7"/>
          <w:sz w:val="28"/>
        </w:rPr>
        <w:t> </w:t>
      </w:r>
      <w:r>
        <w:rPr>
          <w:sz w:val="28"/>
        </w:rPr>
        <w:t>организации.</w:t>
      </w:r>
    </w:p>
    <w:p>
      <w:pPr>
        <w:pStyle w:val="BodyText"/>
        <w:spacing w:before="1"/>
        <w:ind w:right="107"/>
      </w:pPr>
      <w:r>
        <w:rPr/>
        <w:t>Членские профсоюзные взносы удерживаются со всех предусмотренных системой оплаты труда выплат работникам, стипендий обучающихся в соответствии с Перечнями, утверждаемыми выборным коллегиальным исполнительным органом Профсоюза.</w:t>
      </w:r>
    </w:p>
    <w:p>
      <w:pPr>
        <w:pStyle w:val="ListParagraph"/>
        <w:numPr>
          <w:ilvl w:val="1"/>
          <w:numId w:val="4"/>
        </w:numPr>
        <w:tabs>
          <w:tab w:pos="1302" w:val="left" w:leader="none"/>
        </w:tabs>
        <w:spacing w:line="240" w:lineRule="auto" w:before="1" w:after="0"/>
        <w:ind w:left="102" w:right="110" w:firstLine="707"/>
        <w:jc w:val="both"/>
        <w:rPr>
          <w:sz w:val="28"/>
        </w:rPr>
      </w:pPr>
      <w:r>
        <w:rPr>
          <w:sz w:val="28"/>
        </w:rPr>
        <w:t>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w:t>
      </w:r>
      <w:r>
        <w:rPr>
          <w:spacing w:val="-19"/>
          <w:sz w:val="28"/>
        </w:rPr>
        <w:t> </w:t>
      </w:r>
      <w:r>
        <w:rPr>
          <w:sz w:val="28"/>
        </w:rPr>
        <w:t>(соглашении).</w:t>
      </w:r>
    </w:p>
    <w:p>
      <w:pPr>
        <w:pStyle w:val="ListParagraph"/>
        <w:numPr>
          <w:ilvl w:val="1"/>
          <w:numId w:val="4"/>
        </w:numPr>
        <w:tabs>
          <w:tab w:pos="1302" w:val="left" w:leader="none"/>
        </w:tabs>
        <w:spacing w:line="240" w:lineRule="auto" w:before="0" w:after="0"/>
        <w:ind w:left="102" w:right="103" w:firstLine="707"/>
        <w:jc w:val="both"/>
        <w:rPr>
          <w:sz w:val="28"/>
        </w:rPr>
      </w:pPr>
      <w:r>
        <w:rPr>
          <w:sz w:val="28"/>
        </w:rPr>
        <w:t>Удержание членских профсоюзных взносов осуществляется на основании письменного заявления члена Профсоюза на имя работодателя, руководителя организации сферы</w:t>
      </w:r>
      <w:r>
        <w:rPr>
          <w:spacing w:val="-3"/>
          <w:sz w:val="28"/>
        </w:rPr>
        <w:t> </w:t>
      </w:r>
      <w:r>
        <w:rPr>
          <w:sz w:val="28"/>
        </w:rPr>
        <w:t>образования.</w:t>
      </w:r>
    </w:p>
    <w:p>
      <w:pPr>
        <w:pStyle w:val="ListParagraph"/>
        <w:numPr>
          <w:ilvl w:val="1"/>
          <w:numId w:val="4"/>
        </w:numPr>
        <w:tabs>
          <w:tab w:pos="1302" w:val="left" w:leader="none"/>
        </w:tabs>
        <w:spacing w:line="240" w:lineRule="auto" w:before="0" w:after="0"/>
        <w:ind w:left="102" w:right="104" w:firstLine="707"/>
        <w:jc w:val="both"/>
        <w:rPr>
          <w:sz w:val="28"/>
        </w:rPr>
      </w:pPr>
      <w:r>
        <w:rPr>
          <w:sz w:val="28"/>
        </w:rPr>
        <w:t>Работодатель, образовательная организация ежемесячно, в полном объеме, бесплатно и своевременно перечисляет на расчетный счет организации Профсоюза членские профсоюзные взносы из заработной платы работников или стипендий обучающихся в соответствии с коллективным договором, соглашением и не вправе задерживать их</w:t>
      </w:r>
      <w:r>
        <w:rPr>
          <w:spacing w:val="-12"/>
          <w:sz w:val="28"/>
        </w:rPr>
        <w:t> </w:t>
      </w:r>
      <w:r>
        <w:rPr>
          <w:sz w:val="28"/>
        </w:rPr>
        <w:t>перечисление.</w:t>
      </w:r>
    </w:p>
    <w:p>
      <w:pPr>
        <w:pStyle w:val="ListParagraph"/>
        <w:numPr>
          <w:ilvl w:val="1"/>
          <w:numId w:val="4"/>
        </w:numPr>
        <w:tabs>
          <w:tab w:pos="1302" w:val="left" w:leader="none"/>
        </w:tabs>
        <w:spacing w:line="240" w:lineRule="auto" w:before="0" w:after="0"/>
        <w:ind w:left="102" w:right="102" w:firstLine="707"/>
        <w:jc w:val="both"/>
        <w:rPr>
          <w:sz w:val="28"/>
        </w:rPr>
      </w:pPr>
      <w:r>
        <w:rPr>
          <w:sz w:val="28"/>
        </w:rPr>
        <w:t>Членские профсоюзные взносы вносятся на расчетный счет организации Профсоюза или наличными денежными средствами в кассу профсоюзной организации по месту</w:t>
      </w:r>
      <w:r>
        <w:rPr>
          <w:spacing w:val="-1"/>
          <w:sz w:val="28"/>
        </w:rPr>
        <w:t> </w:t>
      </w:r>
      <w:r>
        <w:rPr>
          <w:sz w:val="28"/>
        </w:rPr>
        <w:t>учета:</w:t>
      </w:r>
    </w:p>
    <w:p>
      <w:pPr>
        <w:pStyle w:val="BodyText"/>
        <w:ind w:right="111"/>
      </w:pPr>
      <w:r>
        <w:rPr/>
        <w:t>лицами, временно не работающими в связи с нахождением в отпусках по беременности и родам, по уходу за ребенком;</w:t>
      </w:r>
    </w:p>
    <w:p>
      <w:pPr>
        <w:pStyle w:val="BodyText"/>
        <w:ind w:left="810" w:right="3279" w:firstLine="0"/>
      </w:pPr>
      <w:r>
        <w:rPr/>
        <w:t>обучающимися, не получающими стипендий; неработающими пенсионерами;</w:t>
      </w:r>
    </w:p>
    <w:p>
      <w:pPr>
        <w:spacing w:after="0"/>
        <w:sectPr>
          <w:pgSz w:w="11910" w:h="16840"/>
          <w:pgMar w:top="1040" w:bottom="280" w:left="1600" w:right="740"/>
        </w:sectPr>
      </w:pPr>
    </w:p>
    <w:p>
      <w:pPr>
        <w:pStyle w:val="BodyText"/>
        <w:spacing w:before="67"/>
        <w:ind w:right="104"/>
      </w:pPr>
      <w:r>
        <w:rPr/>
        <w:t>другими членами Профсоюза, временно не работающими, и в том числе, имеющими дополнительный заработок, начисленный не по основному месту работы.</w:t>
      </w:r>
    </w:p>
    <w:p>
      <w:pPr>
        <w:pStyle w:val="ListParagraph"/>
        <w:numPr>
          <w:ilvl w:val="1"/>
          <w:numId w:val="4"/>
        </w:numPr>
        <w:tabs>
          <w:tab w:pos="1302" w:val="left" w:leader="none"/>
        </w:tabs>
        <w:spacing w:line="240" w:lineRule="auto" w:before="2" w:after="0"/>
        <w:ind w:left="102" w:right="111" w:firstLine="707"/>
        <w:jc w:val="both"/>
        <w:rPr>
          <w:sz w:val="28"/>
        </w:rPr>
      </w:pPr>
      <w:r>
        <w:rPr>
          <w:sz w:val="28"/>
        </w:rPr>
        <w:t>Документальным подтверждением уплаты членских профсоюзных взносов членом Профсоюза</w:t>
      </w:r>
      <w:r>
        <w:rPr>
          <w:spacing w:val="-4"/>
          <w:sz w:val="28"/>
        </w:rPr>
        <w:t> </w:t>
      </w:r>
      <w:r>
        <w:rPr>
          <w:sz w:val="28"/>
        </w:rPr>
        <w:t>являются:</w:t>
      </w:r>
    </w:p>
    <w:p>
      <w:pPr>
        <w:pStyle w:val="BodyText"/>
        <w:spacing w:line="321" w:lineRule="exact"/>
        <w:ind w:left="810" w:firstLine="0"/>
        <w:jc w:val="left"/>
      </w:pPr>
      <w:r>
        <w:rPr/>
        <w:t>расчетно-платежная ведомость на заработную плату;</w:t>
      </w:r>
    </w:p>
    <w:p>
      <w:pPr>
        <w:pStyle w:val="BodyText"/>
        <w:spacing w:line="242" w:lineRule="auto"/>
        <w:jc w:val="left"/>
      </w:pPr>
      <w:r>
        <w:rPr/>
        <w:t>лицевой счет или расчетный листок при безналичном порядке уплаты взносов;</w:t>
      </w:r>
    </w:p>
    <w:p>
      <w:pPr>
        <w:pStyle w:val="BodyText"/>
        <w:spacing w:line="317" w:lineRule="exact"/>
        <w:ind w:left="810" w:firstLine="0"/>
        <w:jc w:val="left"/>
      </w:pPr>
      <w:r>
        <w:rPr/>
        <w:t>приходный кассовый ордер, квитанция, чек;</w:t>
      </w:r>
    </w:p>
    <w:p>
      <w:pPr>
        <w:pStyle w:val="BodyText"/>
        <w:jc w:val="left"/>
      </w:pPr>
      <w:r>
        <w:rPr/>
        <w:t>ведомость уплаты членских профсоюзных взносов при внесении их наличными деньгами;</w:t>
      </w:r>
    </w:p>
    <w:p>
      <w:pPr>
        <w:pStyle w:val="BodyText"/>
        <w:ind w:left="810" w:firstLine="0"/>
        <w:jc w:val="left"/>
      </w:pPr>
      <w:r>
        <w:rPr/>
        <w:t>платежное поручение, банковская выписка по расчетному счету.</w:t>
      </w:r>
    </w:p>
    <w:p>
      <w:pPr>
        <w:pStyle w:val="BodyText"/>
        <w:spacing w:before="6"/>
        <w:ind w:left="0" w:firstLine="0"/>
        <w:jc w:val="left"/>
      </w:pPr>
    </w:p>
    <w:p>
      <w:pPr>
        <w:pStyle w:val="Heading1"/>
        <w:numPr>
          <w:ilvl w:val="0"/>
          <w:numId w:val="1"/>
        </w:numPr>
        <w:tabs>
          <w:tab w:pos="1631" w:val="left" w:leader="none"/>
        </w:tabs>
        <w:spacing w:line="240" w:lineRule="auto" w:before="0" w:after="0"/>
        <w:ind w:left="2838" w:right="479" w:hanging="1659"/>
        <w:jc w:val="left"/>
      </w:pPr>
      <w:r>
        <w:rPr/>
        <w:t>Порядок перечисления членских профсоюзных взносов на счета организаций</w:t>
      </w:r>
      <w:r>
        <w:rPr>
          <w:spacing w:val="-2"/>
        </w:rPr>
        <w:t> </w:t>
      </w:r>
      <w:r>
        <w:rPr/>
        <w:t>Профсоюза</w:t>
      </w:r>
    </w:p>
    <w:p>
      <w:pPr>
        <w:pStyle w:val="BodyText"/>
        <w:spacing w:before="5"/>
        <w:ind w:left="0" w:firstLine="0"/>
        <w:jc w:val="left"/>
        <w:rPr>
          <w:b/>
          <w:sz w:val="27"/>
        </w:rPr>
      </w:pPr>
    </w:p>
    <w:p>
      <w:pPr>
        <w:pStyle w:val="ListParagraph"/>
        <w:numPr>
          <w:ilvl w:val="1"/>
          <w:numId w:val="5"/>
        </w:numPr>
        <w:tabs>
          <w:tab w:pos="1302" w:val="left" w:leader="none"/>
        </w:tabs>
        <w:spacing w:line="240" w:lineRule="auto" w:before="0" w:after="0"/>
        <w:ind w:left="102" w:right="108" w:firstLine="707"/>
        <w:jc w:val="both"/>
        <w:rPr>
          <w:sz w:val="28"/>
        </w:rPr>
      </w:pPr>
      <w:r>
        <w:rPr>
          <w:sz w:val="28"/>
        </w:rPr>
        <w:t>Способами перечисления членских профсоюзных взносов на расчетные счета организаций Профсоюза</w:t>
      </w:r>
      <w:r>
        <w:rPr>
          <w:spacing w:val="2"/>
          <w:sz w:val="28"/>
        </w:rPr>
        <w:t> </w:t>
      </w:r>
      <w:r>
        <w:rPr>
          <w:sz w:val="28"/>
        </w:rPr>
        <w:t>являются:</w:t>
      </w:r>
    </w:p>
    <w:p>
      <w:pPr>
        <w:pStyle w:val="BodyText"/>
        <w:ind w:right="105"/>
      </w:pPr>
      <w:r>
        <w:rPr/>
        <w:t>перечисление работодателем, образовательной организацией всей суммы членских профсоюзных взносов на расчетный счет соответствующей региональной (межрегиональной) организации Профсоюза с последующим перераспределением на деятельность органов Профсоюза, региональной (межрегиональной), территориальной и первичной профсоюзной организации;</w:t>
      </w:r>
    </w:p>
    <w:p>
      <w:pPr>
        <w:pStyle w:val="BodyText"/>
        <w:ind w:right="103"/>
      </w:pPr>
      <w:r>
        <w:rPr/>
        <w:t>перечисление работодателем, образовательной организацией суммы членских профсоюзных взносов в соответствии с решением о размере отчислений членских профсоюзных взносов региональной (межрегиональной) организацией Профсоюза на расчетный счет соответствующей региональной (межрегиональной) и территориальной организации Профсоюза с последующим перераспределением на деятельность органов Профсоюза и органов первичной профсоюзной организации;</w:t>
      </w:r>
    </w:p>
    <w:p>
      <w:pPr>
        <w:pStyle w:val="BodyText"/>
        <w:ind w:right="108"/>
      </w:pPr>
      <w:r>
        <w:rPr/>
        <w:t>перечисление работодателем, образовательной организацией всей суммы членских профсоюзных взносов на расчетный счет территориальной организации Профсоюза с последующим перечислением на деятельность органов соответствующей региональной (межрегиональной) организации Профсоюза и первичной профсоюзной организации;</w:t>
      </w:r>
    </w:p>
    <w:p>
      <w:pPr>
        <w:pStyle w:val="BodyText"/>
        <w:spacing w:before="1"/>
        <w:ind w:right="103"/>
      </w:pPr>
      <w:r>
        <w:rPr/>
        <w:t>перечисление работодателем, образовательной организацией всей суммы членских профсоюзных взносов на расчетный счет первичной профсоюзной организации, в том числе с правами территориальной организации Профсоюза с последующим перечислением на деятельность вышестоящих профсоюзных органов.</w:t>
      </w:r>
    </w:p>
    <w:p>
      <w:pPr>
        <w:pStyle w:val="ListParagraph"/>
        <w:numPr>
          <w:ilvl w:val="1"/>
          <w:numId w:val="5"/>
        </w:numPr>
        <w:tabs>
          <w:tab w:pos="1302" w:val="left" w:leader="none"/>
        </w:tabs>
        <w:spacing w:line="240" w:lineRule="auto" w:before="1" w:after="0"/>
        <w:ind w:left="102" w:right="107" w:firstLine="707"/>
        <w:jc w:val="both"/>
        <w:rPr>
          <w:sz w:val="28"/>
        </w:rPr>
      </w:pPr>
      <w:r>
        <w:rPr>
          <w:sz w:val="28"/>
        </w:rPr>
        <w:t>Решение о способе (способах) перечисления членских профсоюзных взносов работодателем, образовательной организацией</w:t>
      </w:r>
      <w:r>
        <w:rPr>
          <w:spacing w:val="65"/>
          <w:sz w:val="28"/>
        </w:rPr>
        <w:t> </w:t>
      </w:r>
      <w:r>
        <w:rPr>
          <w:sz w:val="28"/>
        </w:rPr>
        <w:t>на</w:t>
      </w:r>
    </w:p>
    <w:p>
      <w:pPr>
        <w:spacing w:after="0" w:line="240" w:lineRule="auto"/>
        <w:jc w:val="both"/>
        <w:rPr>
          <w:sz w:val="28"/>
        </w:rPr>
        <w:sectPr>
          <w:pgSz w:w="11910" w:h="16840"/>
          <w:pgMar w:top="1040" w:bottom="280" w:left="1600" w:right="740"/>
        </w:sectPr>
      </w:pPr>
    </w:p>
    <w:p>
      <w:pPr>
        <w:pStyle w:val="BodyText"/>
        <w:spacing w:line="242" w:lineRule="auto" w:before="67"/>
        <w:ind w:right="108" w:firstLine="0"/>
      </w:pPr>
      <w:r>
        <w:rPr/>
        <w:t>расчетные счета профсоюзных организаций принимается комитетом (советом) региональной (межрегиональной) организации Профсоюза.</w:t>
      </w:r>
    </w:p>
    <w:p>
      <w:pPr>
        <w:pStyle w:val="ListParagraph"/>
        <w:numPr>
          <w:ilvl w:val="1"/>
          <w:numId w:val="5"/>
        </w:numPr>
        <w:tabs>
          <w:tab w:pos="1302" w:val="left" w:leader="none"/>
        </w:tabs>
        <w:spacing w:line="240" w:lineRule="auto" w:before="0" w:after="0"/>
        <w:ind w:left="102" w:right="105" w:firstLine="707"/>
        <w:jc w:val="both"/>
        <w:rPr>
          <w:sz w:val="28"/>
        </w:rPr>
      </w:pPr>
      <w:r>
        <w:rPr>
          <w:sz w:val="28"/>
        </w:rPr>
        <w:t>Установленный процент членских профсоюзных взносов, направляемый на уставную деятельность Профсоюза, определяется в соответствии с Уставом Профсоюза и перечисляется региональной (межрегиональной) организацией Профсоюза ежемесячно до 25 числа месяца, следующего за месяцем начисления заработной платы</w:t>
      </w:r>
      <w:r>
        <w:rPr>
          <w:spacing w:val="-15"/>
          <w:sz w:val="28"/>
        </w:rPr>
        <w:t> </w:t>
      </w:r>
      <w:r>
        <w:rPr>
          <w:sz w:val="28"/>
        </w:rPr>
        <w:t>(стипендии).</w:t>
      </w:r>
    </w:p>
    <w:p>
      <w:pPr>
        <w:pStyle w:val="ListParagraph"/>
        <w:numPr>
          <w:ilvl w:val="1"/>
          <w:numId w:val="5"/>
        </w:numPr>
        <w:tabs>
          <w:tab w:pos="1302" w:val="left" w:leader="none"/>
        </w:tabs>
        <w:spacing w:line="240" w:lineRule="auto" w:before="0" w:after="0"/>
        <w:ind w:left="102" w:right="105" w:firstLine="707"/>
        <w:jc w:val="both"/>
        <w:rPr>
          <w:sz w:val="28"/>
        </w:rPr>
      </w:pPr>
      <w:r>
        <w:rPr>
          <w:sz w:val="28"/>
        </w:rPr>
        <w:t>Сумма членских профсоюзных взносов свыше одного процента остается в распоряжении первичной профсоюзной организации после исполнения обязательств по перечислению членских профсоюзных взносов от одного процента установленных соответствующей вышестоящей профсоюзной организацией и расходуется в уставных</w:t>
      </w:r>
      <w:r>
        <w:rPr>
          <w:spacing w:val="-5"/>
          <w:sz w:val="28"/>
        </w:rPr>
        <w:t> </w:t>
      </w:r>
      <w:r>
        <w:rPr>
          <w:sz w:val="28"/>
        </w:rPr>
        <w:t>целях.</w:t>
      </w:r>
    </w:p>
    <w:p>
      <w:pPr>
        <w:pStyle w:val="BodyText"/>
        <w:spacing w:before="2"/>
        <w:ind w:left="0" w:firstLine="0"/>
        <w:jc w:val="left"/>
      </w:pPr>
    </w:p>
    <w:p>
      <w:pPr>
        <w:pStyle w:val="Heading1"/>
        <w:numPr>
          <w:ilvl w:val="0"/>
          <w:numId w:val="1"/>
        </w:numPr>
        <w:tabs>
          <w:tab w:pos="1516" w:val="left" w:leader="none"/>
        </w:tabs>
        <w:spacing w:line="240" w:lineRule="auto" w:before="0" w:after="0"/>
        <w:ind w:left="2241" w:right="473" w:hanging="1067"/>
        <w:jc w:val="left"/>
      </w:pPr>
      <w:r>
        <w:rPr/>
        <w:t>Порядок распределения членских профсоюзных взносов по организационной структуре</w:t>
      </w:r>
      <w:r>
        <w:rPr>
          <w:spacing w:val="-3"/>
        </w:rPr>
        <w:t> </w:t>
      </w:r>
      <w:r>
        <w:rPr/>
        <w:t>Профсоюза</w:t>
      </w:r>
    </w:p>
    <w:p>
      <w:pPr>
        <w:pStyle w:val="BodyText"/>
        <w:spacing w:before="5"/>
        <w:ind w:left="0" w:firstLine="0"/>
        <w:jc w:val="left"/>
        <w:rPr>
          <w:b/>
          <w:sz w:val="27"/>
        </w:rPr>
      </w:pPr>
    </w:p>
    <w:p>
      <w:pPr>
        <w:pStyle w:val="ListParagraph"/>
        <w:numPr>
          <w:ilvl w:val="1"/>
          <w:numId w:val="6"/>
        </w:numPr>
        <w:tabs>
          <w:tab w:pos="1302" w:val="left" w:leader="none"/>
        </w:tabs>
        <w:spacing w:line="240" w:lineRule="auto" w:before="0" w:after="0"/>
        <w:ind w:left="102" w:right="103" w:firstLine="707"/>
        <w:jc w:val="both"/>
        <w:rPr>
          <w:sz w:val="28"/>
        </w:rPr>
      </w:pPr>
      <w:r>
        <w:rPr>
          <w:sz w:val="28"/>
        </w:rPr>
        <w:t>Решение о размере отчисления членских профсоюзных взносов в Центральный Совет Профсоюза принимается ежегодно на заседании Центрального Совета Профсоюза; в комитеты (советы) региональных (межрегиональных) организаций Профсоюза принимается ежегодно на заседаниях выборных коллегиальных постоянно действующих руководящих органов соответствующих региональных (межрегиональных) организаций Профсоюза; в комитеты (советы) территориальных организаций Профсоюза принимается ежегодно на заседаниях выборных коллегиальных постоянно действующих руководящих органов соответствующих территориальных организаций Профсоюза и является обязательным для первичных, территориальных, региональных (межрегиональных) организаций Профсоюза.</w:t>
      </w:r>
    </w:p>
    <w:p>
      <w:pPr>
        <w:pStyle w:val="ListParagraph"/>
        <w:numPr>
          <w:ilvl w:val="1"/>
          <w:numId w:val="6"/>
        </w:numPr>
        <w:tabs>
          <w:tab w:pos="1302" w:val="left" w:leader="none"/>
        </w:tabs>
        <w:spacing w:line="240" w:lineRule="auto" w:before="1" w:after="0"/>
        <w:ind w:left="102" w:right="104" w:firstLine="707"/>
        <w:jc w:val="both"/>
        <w:rPr>
          <w:sz w:val="28"/>
        </w:rPr>
      </w:pPr>
      <w:r>
        <w:rPr>
          <w:sz w:val="28"/>
        </w:rPr>
        <w:t>Центральный Совет Профсоюза может устанавливать примерные нормативы отчислений членских профсоюзных взносов по организационной структуре</w:t>
      </w:r>
      <w:r>
        <w:rPr>
          <w:spacing w:val="-1"/>
          <w:sz w:val="28"/>
        </w:rPr>
        <w:t> </w:t>
      </w:r>
      <w:r>
        <w:rPr>
          <w:sz w:val="28"/>
        </w:rPr>
        <w:t>Профсоюза.</w:t>
      </w:r>
    </w:p>
    <w:p>
      <w:pPr>
        <w:pStyle w:val="ListParagraph"/>
        <w:numPr>
          <w:ilvl w:val="1"/>
          <w:numId w:val="6"/>
        </w:numPr>
        <w:tabs>
          <w:tab w:pos="1302" w:val="left" w:leader="none"/>
        </w:tabs>
        <w:spacing w:line="240" w:lineRule="auto" w:before="0" w:after="0"/>
        <w:ind w:left="102" w:right="105" w:firstLine="707"/>
        <w:jc w:val="both"/>
        <w:rPr>
          <w:sz w:val="28"/>
        </w:rPr>
      </w:pPr>
      <w:r>
        <w:rPr>
          <w:sz w:val="28"/>
        </w:rPr>
        <w:t>Контроль за порядком уплаты членских профсоюзных взносов, а также за своевременным и полным удержанием и перечислением их работодателем, образовательной организацией на расчетные счета профсоюзных организаций осуществляется председателем и контрольно- ревизионной комиссией соответствующей организации</w:t>
      </w:r>
      <w:r>
        <w:rPr>
          <w:spacing w:val="-2"/>
          <w:sz w:val="28"/>
        </w:rPr>
        <w:t> </w:t>
      </w:r>
      <w:r>
        <w:rPr>
          <w:sz w:val="28"/>
        </w:rPr>
        <w:t>Профсоюза.</w:t>
      </w:r>
    </w:p>
    <w:sectPr>
      <w:pgSz w:w="11910" w:h="16840"/>
      <w:pgMar w:top="10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102" w:hanging="492"/>
        <w:jc w:val="left"/>
      </w:pPr>
      <w:rPr>
        <w:rFonts w:hint="default"/>
        <w:lang w:val="ru-RU" w:eastAsia="en-US" w:bidi="ar-SA"/>
      </w:rPr>
    </w:lvl>
    <w:lvl w:ilvl="1">
      <w:start w:val="1"/>
      <w:numFmt w:val="decimal"/>
      <w:lvlText w:val="%1.%2."/>
      <w:lvlJc w:val="left"/>
      <w:pPr>
        <w:ind w:left="102" w:hanging="492"/>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1993" w:hanging="492"/>
      </w:pPr>
      <w:rPr>
        <w:rFonts w:hint="default"/>
        <w:lang w:val="ru-RU" w:eastAsia="en-US" w:bidi="ar-SA"/>
      </w:rPr>
    </w:lvl>
    <w:lvl w:ilvl="3">
      <w:start w:val="0"/>
      <w:numFmt w:val="bullet"/>
      <w:lvlText w:val="•"/>
      <w:lvlJc w:val="left"/>
      <w:pPr>
        <w:ind w:left="2939" w:hanging="492"/>
      </w:pPr>
      <w:rPr>
        <w:rFonts w:hint="default"/>
        <w:lang w:val="ru-RU" w:eastAsia="en-US" w:bidi="ar-SA"/>
      </w:rPr>
    </w:lvl>
    <w:lvl w:ilvl="4">
      <w:start w:val="0"/>
      <w:numFmt w:val="bullet"/>
      <w:lvlText w:val="•"/>
      <w:lvlJc w:val="left"/>
      <w:pPr>
        <w:ind w:left="3886" w:hanging="492"/>
      </w:pPr>
      <w:rPr>
        <w:rFonts w:hint="default"/>
        <w:lang w:val="ru-RU" w:eastAsia="en-US" w:bidi="ar-SA"/>
      </w:rPr>
    </w:lvl>
    <w:lvl w:ilvl="5">
      <w:start w:val="0"/>
      <w:numFmt w:val="bullet"/>
      <w:lvlText w:val="•"/>
      <w:lvlJc w:val="left"/>
      <w:pPr>
        <w:ind w:left="4833" w:hanging="492"/>
      </w:pPr>
      <w:rPr>
        <w:rFonts w:hint="default"/>
        <w:lang w:val="ru-RU" w:eastAsia="en-US" w:bidi="ar-SA"/>
      </w:rPr>
    </w:lvl>
    <w:lvl w:ilvl="6">
      <w:start w:val="0"/>
      <w:numFmt w:val="bullet"/>
      <w:lvlText w:val="•"/>
      <w:lvlJc w:val="left"/>
      <w:pPr>
        <w:ind w:left="5779" w:hanging="492"/>
      </w:pPr>
      <w:rPr>
        <w:rFonts w:hint="default"/>
        <w:lang w:val="ru-RU" w:eastAsia="en-US" w:bidi="ar-SA"/>
      </w:rPr>
    </w:lvl>
    <w:lvl w:ilvl="7">
      <w:start w:val="0"/>
      <w:numFmt w:val="bullet"/>
      <w:lvlText w:val="•"/>
      <w:lvlJc w:val="left"/>
      <w:pPr>
        <w:ind w:left="6726" w:hanging="492"/>
      </w:pPr>
      <w:rPr>
        <w:rFonts w:hint="default"/>
        <w:lang w:val="ru-RU" w:eastAsia="en-US" w:bidi="ar-SA"/>
      </w:rPr>
    </w:lvl>
    <w:lvl w:ilvl="8">
      <w:start w:val="0"/>
      <w:numFmt w:val="bullet"/>
      <w:lvlText w:val="•"/>
      <w:lvlJc w:val="left"/>
      <w:pPr>
        <w:ind w:left="7673" w:hanging="492"/>
      </w:pPr>
      <w:rPr>
        <w:rFonts w:hint="default"/>
        <w:lang w:val="ru-RU" w:eastAsia="en-US" w:bidi="ar-SA"/>
      </w:rPr>
    </w:lvl>
  </w:abstractNum>
  <w:abstractNum w:abstractNumId="4">
    <w:multiLevelType w:val="hybridMultilevel"/>
    <w:lvl w:ilvl="0">
      <w:start w:val="4"/>
      <w:numFmt w:val="decimal"/>
      <w:lvlText w:val="%1"/>
      <w:lvlJc w:val="left"/>
      <w:pPr>
        <w:ind w:left="102" w:hanging="492"/>
        <w:jc w:val="left"/>
      </w:pPr>
      <w:rPr>
        <w:rFonts w:hint="default"/>
        <w:lang w:val="ru-RU" w:eastAsia="en-US" w:bidi="ar-SA"/>
      </w:rPr>
    </w:lvl>
    <w:lvl w:ilvl="1">
      <w:start w:val="1"/>
      <w:numFmt w:val="decimal"/>
      <w:lvlText w:val="%1.%2."/>
      <w:lvlJc w:val="left"/>
      <w:pPr>
        <w:ind w:left="102" w:hanging="492"/>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1993" w:hanging="492"/>
      </w:pPr>
      <w:rPr>
        <w:rFonts w:hint="default"/>
        <w:lang w:val="ru-RU" w:eastAsia="en-US" w:bidi="ar-SA"/>
      </w:rPr>
    </w:lvl>
    <w:lvl w:ilvl="3">
      <w:start w:val="0"/>
      <w:numFmt w:val="bullet"/>
      <w:lvlText w:val="•"/>
      <w:lvlJc w:val="left"/>
      <w:pPr>
        <w:ind w:left="2939" w:hanging="492"/>
      </w:pPr>
      <w:rPr>
        <w:rFonts w:hint="default"/>
        <w:lang w:val="ru-RU" w:eastAsia="en-US" w:bidi="ar-SA"/>
      </w:rPr>
    </w:lvl>
    <w:lvl w:ilvl="4">
      <w:start w:val="0"/>
      <w:numFmt w:val="bullet"/>
      <w:lvlText w:val="•"/>
      <w:lvlJc w:val="left"/>
      <w:pPr>
        <w:ind w:left="3886" w:hanging="492"/>
      </w:pPr>
      <w:rPr>
        <w:rFonts w:hint="default"/>
        <w:lang w:val="ru-RU" w:eastAsia="en-US" w:bidi="ar-SA"/>
      </w:rPr>
    </w:lvl>
    <w:lvl w:ilvl="5">
      <w:start w:val="0"/>
      <w:numFmt w:val="bullet"/>
      <w:lvlText w:val="•"/>
      <w:lvlJc w:val="left"/>
      <w:pPr>
        <w:ind w:left="4833" w:hanging="492"/>
      </w:pPr>
      <w:rPr>
        <w:rFonts w:hint="default"/>
        <w:lang w:val="ru-RU" w:eastAsia="en-US" w:bidi="ar-SA"/>
      </w:rPr>
    </w:lvl>
    <w:lvl w:ilvl="6">
      <w:start w:val="0"/>
      <w:numFmt w:val="bullet"/>
      <w:lvlText w:val="•"/>
      <w:lvlJc w:val="left"/>
      <w:pPr>
        <w:ind w:left="5779" w:hanging="492"/>
      </w:pPr>
      <w:rPr>
        <w:rFonts w:hint="default"/>
        <w:lang w:val="ru-RU" w:eastAsia="en-US" w:bidi="ar-SA"/>
      </w:rPr>
    </w:lvl>
    <w:lvl w:ilvl="7">
      <w:start w:val="0"/>
      <w:numFmt w:val="bullet"/>
      <w:lvlText w:val="•"/>
      <w:lvlJc w:val="left"/>
      <w:pPr>
        <w:ind w:left="6726" w:hanging="492"/>
      </w:pPr>
      <w:rPr>
        <w:rFonts w:hint="default"/>
        <w:lang w:val="ru-RU" w:eastAsia="en-US" w:bidi="ar-SA"/>
      </w:rPr>
    </w:lvl>
    <w:lvl w:ilvl="8">
      <w:start w:val="0"/>
      <w:numFmt w:val="bullet"/>
      <w:lvlText w:val="•"/>
      <w:lvlJc w:val="left"/>
      <w:pPr>
        <w:ind w:left="7673" w:hanging="492"/>
      </w:pPr>
      <w:rPr>
        <w:rFonts w:hint="default"/>
        <w:lang w:val="ru-RU" w:eastAsia="en-US" w:bidi="ar-SA"/>
      </w:rPr>
    </w:lvl>
  </w:abstractNum>
  <w:abstractNum w:abstractNumId="3">
    <w:multiLevelType w:val="hybridMultilevel"/>
    <w:lvl w:ilvl="0">
      <w:start w:val="3"/>
      <w:numFmt w:val="decimal"/>
      <w:lvlText w:val="%1"/>
      <w:lvlJc w:val="left"/>
      <w:pPr>
        <w:ind w:left="102" w:hanging="492"/>
        <w:jc w:val="left"/>
      </w:pPr>
      <w:rPr>
        <w:rFonts w:hint="default"/>
        <w:lang w:val="ru-RU" w:eastAsia="en-US" w:bidi="ar-SA"/>
      </w:rPr>
    </w:lvl>
    <w:lvl w:ilvl="1">
      <w:start w:val="1"/>
      <w:numFmt w:val="decimal"/>
      <w:lvlText w:val="%1.%2."/>
      <w:lvlJc w:val="left"/>
      <w:pPr>
        <w:ind w:left="102" w:hanging="492"/>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1993" w:hanging="492"/>
      </w:pPr>
      <w:rPr>
        <w:rFonts w:hint="default"/>
        <w:lang w:val="ru-RU" w:eastAsia="en-US" w:bidi="ar-SA"/>
      </w:rPr>
    </w:lvl>
    <w:lvl w:ilvl="3">
      <w:start w:val="0"/>
      <w:numFmt w:val="bullet"/>
      <w:lvlText w:val="•"/>
      <w:lvlJc w:val="left"/>
      <w:pPr>
        <w:ind w:left="2939" w:hanging="492"/>
      </w:pPr>
      <w:rPr>
        <w:rFonts w:hint="default"/>
        <w:lang w:val="ru-RU" w:eastAsia="en-US" w:bidi="ar-SA"/>
      </w:rPr>
    </w:lvl>
    <w:lvl w:ilvl="4">
      <w:start w:val="0"/>
      <w:numFmt w:val="bullet"/>
      <w:lvlText w:val="•"/>
      <w:lvlJc w:val="left"/>
      <w:pPr>
        <w:ind w:left="3886" w:hanging="492"/>
      </w:pPr>
      <w:rPr>
        <w:rFonts w:hint="default"/>
        <w:lang w:val="ru-RU" w:eastAsia="en-US" w:bidi="ar-SA"/>
      </w:rPr>
    </w:lvl>
    <w:lvl w:ilvl="5">
      <w:start w:val="0"/>
      <w:numFmt w:val="bullet"/>
      <w:lvlText w:val="•"/>
      <w:lvlJc w:val="left"/>
      <w:pPr>
        <w:ind w:left="4833" w:hanging="492"/>
      </w:pPr>
      <w:rPr>
        <w:rFonts w:hint="default"/>
        <w:lang w:val="ru-RU" w:eastAsia="en-US" w:bidi="ar-SA"/>
      </w:rPr>
    </w:lvl>
    <w:lvl w:ilvl="6">
      <w:start w:val="0"/>
      <w:numFmt w:val="bullet"/>
      <w:lvlText w:val="•"/>
      <w:lvlJc w:val="left"/>
      <w:pPr>
        <w:ind w:left="5779" w:hanging="492"/>
      </w:pPr>
      <w:rPr>
        <w:rFonts w:hint="default"/>
        <w:lang w:val="ru-RU" w:eastAsia="en-US" w:bidi="ar-SA"/>
      </w:rPr>
    </w:lvl>
    <w:lvl w:ilvl="7">
      <w:start w:val="0"/>
      <w:numFmt w:val="bullet"/>
      <w:lvlText w:val="•"/>
      <w:lvlJc w:val="left"/>
      <w:pPr>
        <w:ind w:left="6726" w:hanging="492"/>
      </w:pPr>
      <w:rPr>
        <w:rFonts w:hint="default"/>
        <w:lang w:val="ru-RU" w:eastAsia="en-US" w:bidi="ar-SA"/>
      </w:rPr>
    </w:lvl>
    <w:lvl w:ilvl="8">
      <w:start w:val="0"/>
      <w:numFmt w:val="bullet"/>
      <w:lvlText w:val="•"/>
      <w:lvlJc w:val="left"/>
      <w:pPr>
        <w:ind w:left="7673" w:hanging="492"/>
      </w:pPr>
      <w:rPr>
        <w:rFonts w:hint="default"/>
        <w:lang w:val="ru-RU" w:eastAsia="en-US" w:bidi="ar-SA"/>
      </w:rPr>
    </w:lvl>
  </w:abstractNum>
  <w:abstractNum w:abstractNumId="2">
    <w:multiLevelType w:val="hybridMultilevel"/>
    <w:lvl w:ilvl="0">
      <w:start w:val="2"/>
      <w:numFmt w:val="decimal"/>
      <w:lvlText w:val="%1"/>
      <w:lvlJc w:val="left"/>
      <w:pPr>
        <w:ind w:left="102" w:hanging="492"/>
        <w:jc w:val="left"/>
      </w:pPr>
      <w:rPr>
        <w:rFonts w:hint="default"/>
        <w:lang w:val="ru-RU" w:eastAsia="en-US" w:bidi="ar-SA"/>
      </w:rPr>
    </w:lvl>
    <w:lvl w:ilvl="1">
      <w:start w:val="1"/>
      <w:numFmt w:val="decimal"/>
      <w:lvlText w:val="%1.%2."/>
      <w:lvlJc w:val="left"/>
      <w:pPr>
        <w:ind w:left="102" w:hanging="492"/>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1993" w:hanging="492"/>
      </w:pPr>
      <w:rPr>
        <w:rFonts w:hint="default"/>
        <w:lang w:val="ru-RU" w:eastAsia="en-US" w:bidi="ar-SA"/>
      </w:rPr>
    </w:lvl>
    <w:lvl w:ilvl="3">
      <w:start w:val="0"/>
      <w:numFmt w:val="bullet"/>
      <w:lvlText w:val="•"/>
      <w:lvlJc w:val="left"/>
      <w:pPr>
        <w:ind w:left="2939" w:hanging="492"/>
      </w:pPr>
      <w:rPr>
        <w:rFonts w:hint="default"/>
        <w:lang w:val="ru-RU" w:eastAsia="en-US" w:bidi="ar-SA"/>
      </w:rPr>
    </w:lvl>
    <w:lvl w:ilvl="4">
      <w:start w:val="0"/>
      <w:numFmt w:val="bullet"/>
      <w:lvlText w:val="•"/>
      <w:lvlJc w:val="left"/>
      <w:pPr>
        <w:ind w:left="3886" w:hanging="492"/>
      </w:pPr>
      <w:rPr>
        <w:rFonts w:hint="default"/>
        <w:lang w:val="ru-RU" w:eastAsia="en-US" w:bidi="ar-SA"/>
      </w:rPr>
    </w:lvl>
    <w:lvl w:ilvl="5">
      <w:start w:val="0"/>
      <w:numFmt w:val="bullet"/>
      <w:lvlText w:val="•"/>
      <w:lvlJc w:val="left"/>
      <w:pPr>
        <w:ind w:left="4833" w:hanging="492"/>
      </w:pPr>
      <w:rPr>
        <w:rFonts w:hint="default"/>
        <w:lang w:val="ru-RU" w:eastAsia="en-US" w:bidi="ar-SA"/>
      </w:rPr>
    </w:lvl>
    <w:lvl w:ilvl="6">
      <w:start w:val="0"/>
      <w:numFmt w:val="bullet"/>
      <w:lvlText w:val="•"/>
      <w:lvlJc w:val="left"/>
      <w:pPr>
        <w:ind w:left="5779" w:hanging="492"/>
      </w:pPr>
      <w:rPr>
        <w:rFonts w:hint="default"/>
        <w:lang w:val="ru-RU" w:eastAsia="en-US" w:bidi="ar-SA"/>
      </w:rPr>
    </w:lvl>
    <w:lvl w:ilvl="7">
      <w:start w:val="0"/>
      <w:numFmt w:val="bullet"/>
      <w:lvlText w:val="•"/>
      <w:lvlJc w:val="left"/>
      <w:pPr>
        <w:ind w:left="6726" w:hanging="492"/>
      </w:pPr>
      <w:rPr>
        <w:rFonts w:hint="default"/>
        <w:lang w:val="ru-RU" w:eastAsia="en-US" w:bidi="ar-SA"/>
      </w:rPr>
    </w:lvl>
    <w:lvl w:ilvl="8">
      <w:start w:val="0"/>
      <w:numFmt w:val="bullet"/>
      <w:lvlText w:val="•"/>
      <w:lvlJc w:val="left"/>
      <w:pPr>
        <w:ind w:left="7673" w:hanging="492"/>
      </w:pPr>
      <w:rPr>
        <w:rFonts w:hint="default"/>
        <w:lang w:val="ru-RU" w:eastAsia="en-US" w:bidi="ar-SA"/>
      </w:rPr>
    </w:lvl>
  </w:abstractNum>
  <w:abstractNum w:abstractNumId="1">
    <w:multiLevelType w:val="hybridMultilevel"/>
    <w:lvl w:ilvl="0">
      <w:start w:val="1"/>
      <w:numFmt w:val="decimal"/>
      <w:lvlText w:val="%1"/>
      <w:lvlJc w:val="left"/>
      <w:pPr>
        <w:ind w:left="102" w:hanging="492"/>
        <w:jc w:val="left"/>
      </w:pPr>
      <w:rPr>
        <w:rFonts w:hint="default"/>
        <w:lang w:val="ru-RU" w:eastAsia="en-US" w:bidi="ar-SA"/>
      </w:rPr>
    </w:lvl>
    <w:lvl w:ilvl="1">
      <w:start w:val="1"/>
      <w:numFmt w:val="decimal"/>
      <w:lvlText w:val="%1.%2."/>
      <w:lvlJc w:val="left"/>
      <w:pPr>
        <w:ind w:left="102" w:hanging="492"/>
        <w:jc w:val="left"/>
      </w:pPr>
      <w:rPr>
        <w:rFonts w:hint="default" w:ascii="Times New Roman" w:hAnsi="Times New Roman" w:eastAsia="Times New Roman" w:cs="Times New Roman"/>
        <w:spacing w:val="-1"/>
        <w:w w:val="100"/>
        <w:sz w:val="28"/>
        <w:szCs w:val="28"/>
        <w:lang w:val="ru-RU" w:eastAsia="en-US" w:bidi="ar-SA"/>
      </w:rPr>
    </w:lvl>
    <w:lvl w:ilvl="2">
      <w:start w:val="0"/>
      <w:numFmt w:val="bullet"/>
      <w:lvlText w:val="•"/>
      <w:lvlJc w:val="left"/>
      <w:pPr>
        <w:ind w:left="1993" w:hanging="492"/>
      </w:pPr>
      <w:rPr>
        <w:rFonts w:hint="default"/>
        <w:lang w:val="ru-RU" w:eastAsia="en-US" w:bidi="ar-SA"/>
      </w:rPr>
    </w:lvl>
    <w:lvl w:ilvl="3">
      <w:start w:val="0"/>
      <w:numFmt w:val="bullet"/>
      <w:lvlText w:val="•"/>
      <w:lvlJc w:val="left"/>
      <w:pPr>
        <w:ind w:left="2939" w:hanging="492"/>
      </w:pPr>
      <w:rPr>
        <w:rFonts w:hint="default"/>
        <w:lang w:val="ru-RU" w:eastAsia="en-US" w:bidi="ar-SA"/>
      </w:rPr>
    </w:lvl>
    <w:lvl w:ilvl="4">
      <w:start w:val="0"/>
      <w:numFmt w:val="bullet"/>
      <w:lvlText w:val="•"/>
      <w:lvlJc w:val="left"/>
      <w:pPr>
        <w:ind w:left="3886" w:hanging="492"/>
      </w:pPr>
      <w:rPr>
        <w:rFonts w:hint="default"/>
        <w:lang w:val="ru-RU" w:eastAsia="en-US" w:bidi="ar-SA"/>
      </w:rPr>
    </w:lvl>
    <w:lvl w:ilvl="5">
      <w:start w:val="0"/>
      <w:numFmt w:val="bullet"/>
      <w:lvlText w:val="•"/>
      <w:lvlJc w:val="left"/>
      <w:pPr>
        <w:ind w:left="4833" w:hanging="492"/>
      </w:pPr>
      <w:rPr>
        <w:rFonts w:hint="default"/>
        <w:lang w:val="ru-RU" w:eastAsia="en-US" w:bidi="ar-SA"/>
      </w:rPr>
    </w:lvl>
    <w:lvl w:ilvl="6">
      <w:start w:val="0"/>
      <w:numFmt w:val="bullet"/>
      <w:lvlText w:val="•"/>
      <w:lvlJc w:val="left"/>
      <w:pPr>
        <w:ind w:left="5779" w:hanging="492"/>
      </w:pPr>
      <w:rPr>
        <w:rFonts w:hint="default"/>
        <w:lang w:val="ru-RU" w:eastAsia="en-US" w:bidi="ar-SA"/>
      </w:rPr>
    </w:lvl>
    <w:lvl w:ilvl="7">
      <w:start w:val="0"/>
      <w:numFmt w:val="bullet"/>
      <w:lvlText w:val="•"/>
      <w:lvlJc w:val="left"/>
      <w:pPr>
        <w:ind w:left="6726" w:hanging="492"/>
      </w:pPr>
      <w:rPr>
        <w:rFonts w:hint="default"/>
        <w:lang w:val="ru-RU" w:eastAsia="en-US" w:bidi="ar-SA"/>
      </w:rPr>
    </w:lvl>
    <w:lvl w:ilvl="8">
      <w:start w:val="0"/>
      <w:numFmt w:val="bullet"/>
      <w:lvlText w:val="•"/>
      <w:lvlJc w:val="left"/>
      <w:pPr>
        <w:ind w:left="7673" w:hanging="492"/>
      </w:pPr>
      <w:rPr>
        <w:rFonts w:hint="default"/>
        <w:lang w:val="ru-RU" w:eastAsia="en-US" w:bidi="ar-SA"/>
      </w:rPr>
    </w:lvl>
  </w:abstractNum>
  <w:abstractNum w:abstractNumId="0">
    <w:multiLevelType w:val="hybridMultilevel"/>
    <w:lvl w:ilvl="0">
      <w:start w:val="1"/>
      <w:numFmt w:val="upperRoman"/>
      <w:lvlText w:val="%1."/>
      <w:lvlJc w:val="left"/>
      <w:pPr>
        <w:ind w:left="3729" w:hanging="250"/>
        <w:jc w:val="right"/>
      </w:pPr>
      <w:rPr>
        <w:rFonts w:hint="default" w:ascii="Times New Roman" w:hAnsi="Times New Roman" w:eastAsia="Times New Roman" w:cs="Times New Roman"/>
        <w:b/>
        <w:bCs/>
        <w:spacing w:val="0"/>
        <w:w w:val="100"/>
        <w:sz w:val="28"/>
        <w:szCs w:val="28"/>
        <w:lang w:val="ru-RU" w:eastAsia="en-US" w:bidi="ar-SA"/>
      </w:rPr>
    </w:lvl>
    <w:lvl w:ilvl="1">
      <w:start w:val="0"/>
      <w:numFmt w:val="bullet"/>
      <w:lvlText w:val="•"/>
      <w:lvlJc w:val="left"/>
      <w:pPr>
        <w:ind w:left="4304" w:hanging="250"/>
      </w:pPr>
      <w:rPr>
        <w:rFonts w:hint="default"/>
        <w:lang w:val="ru-RU" w:eastAsia="en-US" w:bidi="ar-SA"/>
      </w:rPr>
    </w:lvl>
    <w:lvl w:ilvl="2">
      <w:start w:val="0"/>
      <w:numFmt w:val="bullet"/>
      <w:lvlText w:val="•"/>
      <w:lvlJc w:val="left"/>
      <w:pPr>
        <w:ind w:left="4889" w:hanging="250"/>
      </w:pPr>
      <w:rPr>
        <w:rFonts w:hint="default"/>
        <w:lang w:val="ru-RU" w:eastAsia="en-US" w:bidi="ar-SA"/>
      </w:rPr>
    </w:lvl>
    <w:lvl w:ilvl="3">
      <w:start w:val="0"/>
      <w:numFmt w:val="bullet"/>
      <w:lvlText w:val="•"/>
      <w:lvlJc w:val="left"/>
      <w:pPr>
        <w:ind w:left="5473" w:hanging="250"/>
      </w:pPr>
      <w:rPr>
        <w:rFonts w:hint="default"/>
        <w:lang w:val="ru-RU" w:eastAsia="en-US" w:bidi="ar-SA"/>
      </w:rPr>
    </w:lvl>
    <w:lvl w:ilvl="4">
      <w:start w:val="0"/>
      <w:numFmt w:val="bullet"/>
      <w:lvlText w:val="•"/>
      <w:lvlJc w:val="left"/>
      <w:pPr>
        <w:ind w:left="6058" w:hanging="250"/>
      </w:pPr>
      <w:rPr>
        <w:rFonts w:hint="default"/>
        <w:lang w:val="ru-RU" w:eastAsia="en-US" w:bidi="ar-SA"/>
      </w:rPr>
    </w:lvl>
    <w:lvl w:ilvl="5">
      <w:start w:val="0"/>
      <w:numFmt w:val="bullet"/>
      <w:lvlText w:val="•"/>
      <w:lvlJc w:val="left"/>
      <w:pPr>
        <w:ind w:left="6643" w:hanging="250"/>
      </w:pPr>
      <w:rPr>
        <w:rFonts w:hint="default"/>
        <w:lang w:val="ru-RU" w:eastAsia="en-US" w:bidi="ar-SA"/>
      </w:rPr>
    </w:lvl>
    <w:lvl w:ilvl="6">
      <w:start w:val="0"/>
      <w:numFmt w:val="bullet"/>
      <w:lvlText w:val="•"/>
      <w:lvlJc w:val="left"/>
      <w:pPr>
        <w:ind w:left="7227" w:hanging="250"/>
      </w:pPr>
      <w:rPr>
        <w:rFonts w:hint="default"/>
        <w:lang w:val="ru-RU" w:eastAsia="en-US" w:bidi="ar-SA"/>
      </w:rPr>
    </w:lvl>
    <w:lvl w:ilvl="7">
      <w:start w:val="0"/>
      <w:numFmt w:val="bullet"/>
      <w:lvlText w:val="•"/>
      <w:lvlJc w:val="left"/>
      <w:pPr>
        <w:ind w:left="7812" w:hanging="250"/>
      </w:pPr>
      <w:rPr>
        <w:rFonts w:hint="default"/>
        <w:lang w:val="ru-RU" w:eastAsia="en-US" w:bidi="ar-SA"/>
      </w:rPr>
    </w:lvl>
    <w:lvl w:ilvl="8">
      <w:start w:val="0"/>
      <w:numFmt w:val="bullet"/>
      <w:lvlText w:val="•"/>
      <w:lvlJc w:val="left"/>
      <w:pPr>
        <w:ind w:left="8397" w:hanging="250"/>
      </w:pPr>
      <w:rPr>
        <w:rFonts w:hint="default"/>
        <w:lang w:val="ru-RU"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2" w:firstLine="707"/>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471"/>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02" w:right="104"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Solodilova</dc:creator>
  <dcterms:created xsi:type="dcterms:W3CDTF">2021-01-19T13:06:15Z</dcterms:created>
  <dcterms:modified xsi:type="dcterms:W3CDTF">2021-01-19T13:06:15Z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Office Word 2007</vt:lpwstr>
  </property>
  <property fmtid="{D5CDD505-2E9C-101B-9397-08002B2CF9AE}" pid="4" name="LastSaved">
    <vt:filetime>2021-01-19T00:00:00Z</vt:filetime>
  </property>
</Properties>
</file>