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42B961A7" wp14:editId="5CE42958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8130177" wp14:editId="4C2C0CA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9D5078" w:rsidP="00097759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15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октября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AC205A">
              <w:rPr>
                <w:b/>
                <w:sz w:val="28"/>
                <w:szCs w:val="28"/>
              </w:rPr>
              <w:t>4</w:t>
            </w:r>
            <w:r w:rsidR="00036089">
              <w:rPr>
                <w:b/>
                <w:sz w:val="28"/>
                <w:szCs w:val="28"/>
              </w:rPr>
              <w:t xml:space="preserve"> года</w:t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  <w:t>г. Рубцовск</w:t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  <w:t xml:space="preserve">               </w:t>
            </w:r>
            <w:r w:rsidR="00FB4E25" w:rsidRPr="00FB4E25">
              <w:rPr>
                <w:b/>
                <w:sz w:val="28"/>
                <w:szCs w:val="28"/>
              </w:rPr>
              <w:t>№</w:t>
            </w:r>
            <w:r w:rsidR="008E15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7-01/0</w:t>
            </w:r>
            <w:r w:rsidR="00097759">
              <w:rPr>
                <w:b/>
                <w:sz w:val="28"/>
                <w:szCs w:val="28"/>
              </w:rPr>
              <w:t>2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097759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097759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097759" w:rsidRPr="00097759" w:rsidRDefault="00097759" w:rsidP="00097759">
      <w:pPr>
        <w:tabs>
          <w:tab w:val="left" w:pos="1134"/>
        </w:tabs>
        <w:ind w:left="142" w:right="-143"/>
        <w:rPr>
          <w:b/>
          <w:sz w:val="26"/>
          <w:szCs w:val="26"/>
        </w:rPr>
      </w:pPr>
      <w:r w:rsidRPr="00097759">
        <w:rPr>
          <w:b/>
          <w:sz w:val="26"/>
          <w:szCs w:val="26"/>
        </w:rPr>
        <w:t xml:space="preserve">О проведении проверки финансово-хозяйственной </w:t>
      </w:r>
    </w:p>
    <w:p w:rsidR="00097759" w:rsidRPr="00097759" w:rsidRDefault="00097759" w:rsidP="00097759">
      <w:pPr>
        <w:tabs>
          <w:tab w:val="left" w:pos="1134"/>
        </w:tabs>
        <w:ind w:left="142" w:right="-143"/>
        <w:rPr>
          <w:b/>
          <w:sz w:val="26"/>
          <w:szCs w:val="26"/>
        </w:rPr>
      </w:pPr>
      <w:r w:rsidRPr="00097759">
        <w:rPr>
          <w:b/>
          <w:sz w:val="26"/>
          <w:szCs w:val="26"/>
        </w:rPr>
        <w:t>деятельности ТООП образования г. Рубцовска и</w:t>
      </w:r>
    </w:p>
    <w:p w:rsidR="00097759" w:rsidRPr="00097759" w:rsidRDefault="00097759" w:rsidP="00097759">
      <w:pPr>
        <w:tabs>
          <w:tab w:val="left" w:pos="1134"/>
        </w:tabs>
        <w:ind w:left="142" w:right="-143"/>
        <w:rPr>
          <w:b/>
          <w:sz w:val="26"/>
          <w:szCs w:val="26"/>
        </w:rPr>
      </w:pPr>
      <w:r w:rsidRPr="00097759">
        <w:rPr>
          <w:b/>
          <w:sz w:val="26"/>
          <w:szCs w:val="26"/>
        </w:rPr>
        <w:t xml:space="preserve"> Рубцовского района за период с 01.01.2024г. по 30.09.2024г.</w:t>
      </w:r>
    </w:p>
    <w:p w:rsidR="00097759" w:rsidRPr="00097759" w:rsidRDefault="00097759" w:rsidP="00097759">
      <w:pPr>
        <w:tabs>
          <w:tab w:val="left" w:pos="1134"/>
        </w:tabs>
        <w:ind w:left="142" w:right="-143" w:firstLine="709"/>
        <w:rPr>
          <w:b/>
          <w:sz w:val="26"/>
          <w:szCs w:val="26"/>
        </w:rPr>
      </w:pPr>
    </w:p>
    <w:p w:rsidR="00097759" w:rsidRDefault="00097759" w:rsidP="00097759">
      <w:pPr>
        <w:tabs>
          <w:tab w:val="left" w:pos="1134"/>
        </w:tabs>
        <w:ind w:left="142" w:right="-143" w:firstLine="709"/>
        <w:jc w:val="both"/>
        <w:rPr>
          <w:sz w:val="26"/>
          <w:szCs w:val="26"/>
        </w:rPr>
      </w:pPr>
      <w:proofErr w:type="gramStart"/>
      <w:r w:rsidRPr="00097759">
        <w:rPr>
          <w:sz w:val="26"/>
          <w:szCs w:val="26"/>
        </w:rPr>
        <w:t>В соот</w:t>
      </w:r>
      <w:r w:rsidRPr="00097759">
        <w:rPr>
          <w:sz w:val="26"/>
          <w:szCs w:val="26"/>
        </w:rPr>
        <w:t>ветствии с Уставом Профсоюза и П</w:t>
      </w:r>
      <w:r w:rsidRPr="00097759">
        <w:rPr>
          <w:sz w:val="26"/>
          <w:szCs w:val="26"/>
        </w:rPr>
        <w:t>оложением о контрольно-ревизионных органах Профсоюза работников народного образования и науки РФ</w:t>
      </w:r>
      <w:r w:rsidRPr="00097759">
        <w:rPr>
          <w:sz w:val="26"/>
          <w:szCs w:val="26"/>
        </w:rPr>
        <w:t>,</w:t>
      </w:r>
      <w:r w:rsidRPr="00097759">
        <w:rPr>
          <w:sz w:val="26"/>
          <w:szCs w:val="26"/>
        </w:rPr>
        <w:t xml:space="preserve"> с целью совершенствования работы Т</w:t>
      </w:r>
      <w:r w:rsidRPr="00097759">
        <w:rPr>
          <w:sz w:val="26"/>
          <w:szCs w:val="26"/>
        </w:rPr>
        <w:t xml:space="preserve">ООП </w:t>
      </w:r>
      <w:r w:rsidRPr="00097759">
        <w:rPr>
          <w:sz w:val="26"/>
          <w:szCs w:val="26"/>
        </w:rPr>
        <w:t xml:space="preserve">образования г. Рубцовске и Рубцовском районе, организационно-финансовой деятельности первичных профсоюзных организаций образовательных учреждений города Рубцовска, а также подготовки доклада </w:t>
      </w:r>
      <w:r w:rsidRPr="00097759">
        <w:rPr>
          <w:sz w:val="26"/>
          <w:szCs w:val="26"/>
        </w:rPr>
        <w:t xml:space="preserve">на </w:t>
      </w:r>
      <w:r w:rsidRPr="00097759">
        <w:rPr>
          <w:sz w:val="26"/>
          <w:szCs w:val="26"/>
          <w:lang w:val="en-US"/>
        </w:rPr>
        <w:t>XXIX</w:t>
      </w:r>
      <w:r w:rsidRPr="00097759">
        <w:rPr>
          <w:sz w:val="26"/>
          <w:szCs w:val="26"/>
        </w:rPr>
        <w:t xml:space="preserve"> отчетно-выборн</w:t>
      </w:r>
      <w:r w:rsidRPr="00097759">
        <w:rPr>
          <w:sz w:val="26"/>
          <w:szCs w:val="26"/>
        </w:rPr>
        <w:t>ую конференцию</w:t>
      </w:r>
      <w:r w:rsidRPr="00097759">
        <w:rPr>
          <w:sz w:val="26"/>
          <w:szCs w:val="26"/>
        </w:rPr>
        <w:t xml:space="preserve"> ТООП образования г. Рубцовска и Рубцовского района</w:t>
      </w:r>
      <w:r w:rsidRPr="00097759">
        <w:rPr>
          <w:sz w:val="26"/>
          <w:szCs w:val="26"/>
        </w:rPr>
        <w:t xml:space="preserve"> о работе </w:t>
      </w:r>
      <w:r w:rsidRPr="00097759">
        <w:rPr>
          <w:sz w:val="26"/>
          <w:szCs w:val="26"/>
        </w:rPr>
        <w:t xml:space="preserve">КРК </w:t>
      </w:r>
      <w:r w:rsidRPr="00097759">
        <w:rPr>
          <w:sz w:val="26"/>
          <w:szCs w:val="26"/>
        </w:rPr>
        <w:t>за период 2019-2024 гг.</w:t>
      </w:r>
      <w:proofErr w:type="gramEnd"/>
      <w:r w:rsidRPr="00097759">
        <w:rPr>
          <w:sz w:val="26"/>
          <w:szCs w:val="26"/>
        </w:rPr>
        <w:t>, президиум ТООП образования и науки РФ</w:t>
      </w:r>
      <w:r>
        <w:rPr>
          <w:sz w:val="26"/>
          <w:szCs w:val="26"/>
        </w:rPr>
        <w:t xml:space="preserve">             </w:t>
      </w:r>
      <w:bookmarkStart w:id="0" w:name="_GoBack"/>
      <w:bookmarkEnd w:id="0"/>
      <w:r w:rsidRPr="00097759">
        <w:rPr>
          <w:sz w:val="26"/>
          <w:szCs w:val="26"/>
        </w:rPr>
        <w:t xml:space="preserve"> г. Рубцовска и Рубцовского района </w:t>
      </w:r>
    </w:p>
    <w:p w:rsidR="00097759" w:rsidRPr="00097759" w:rsidRDefault="00097759" w:rsidP="00097759">
      <w:pPr>
        <w:tabs>
          <w:tab w:val="left" w:pos="1134"/>
        </w:tabs>
        <w:ind w:left="142" w:right="-14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proofErr w:type="gramStart"/>
      <w:r w:rsidRPr="00097759">
        <w:rPr>
          <w:bCs/>
          <w:sz w:val="26"/>
          <w:szCs w:val="26"/>
        </w:rPr>
        <w:t>П</w:t>
      </w:r>
      <w:proofErr w:type="gramEnd"/>
      <w:r w:rsidRPr="00097759">
        <w:rPr>
          <w:bCs/>
          <w:sz w:val="26"/>
          <w:szCs w:val="26"/>
        </w:rPr>
        <w:t xml:space="preserve"> О С Т А Н О В Л Я Е Т:</w:t>
      </w:r>
    </w:p>
    <w:p w:rsidR="00097759" w:rsidRPr="00097759" w:rsidRDefault="00097759" w:rsidP="00097759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142" w:right="-143" w:firstLine="709"/>
        <w:jc w:val="both"/>
        <w:rPr>
          <w:sz w:val="26"/>
          <w:szCs w:val="26"/>
        </w:rPr>
      </w:pPr>
      <w:r w:rsidRPr="00097759">
        <w:rPr>
          <w:sz w:val="26"/>
          <w:szCs w:val="26"/>
        </w:rPr>
        <w:t xml:space="preserve">  </w:t>
      </w:r>
      <w:proofErr w:type="gramStart"/>
      <w:r w:rsidRPr="00097759">
        <w:rPr>
          <w:sz w:val="26"/>
          <w:szCs w:val="26"/>
        </w:rPr>
        <w:t>Прове</w:t>
      </w:r>
      <w:r w:rsidRPr="00097759">
        <w:rPr>
          <w:sz w:val="26"/>
          <w:szCs w:val="26"/>
        </w:rPr>
        <w:t>сти проверку</w:t>
      </w:r>
      <w:r w:rsidRPr="00097759">
        <w:rPr>
          <w:sz w:val="26"/>
          <w:szCs w:val="26"/>
        </w:rPr>
        <w:t xml:space="preserve"> финансово-хозяйственн</w:t>
      </w:r>
      <w:r w:rsidRPr="00097759">
        <w:rPr>
          <w:sz w:val="26"/>
          <w:szCs w:val="26"/>
        </w:rPr>
        <w:t xml:space="preserve">ой </w:t>
      </w:r>
      <w:r w:rsidRPr="00097759">
        <w:rPr>
          <w:sz w:val="26"/>
          <w:szCs w:val="26"/>
        </w:rPr>
        <w:t>деятельност</w:t>
      </w:r>
      <w:r w:rsidRPr="00097759">
        <w:rPr>
          <w:sz w:val="26"/>
          <w:szCs w:val="26"/>
        </w:rPr>
        <w:t>и</w:t>
      </w:r>
      <w:r w:rsidRPr="00097759">
        <w:rPr>
          <w:sz w:val="26"/>
          <w:szCs w:val="26"/>
        </w:rPr>
        <w:t xml:space="preserve"> ТООП образования г. Рубцовска и Рубцовского района, исполнение смет профсоюзного бюджета, целенаправленность и обоснованность расходования денежных средств, правильность начисления, своевременность удержания и поступления членских профсоюзных взносов, состояние делопроизводства и протоколов заседаний выборных коллегиальных органов, работу с заявлениями и обращениями членов Профсоюза в ТООП образования г. Рубцовска и Рубцовского района</w:t>
      </w:r>
      <w:r w:rsidRPr="00097759">
        <w:rPr>
          <w:sz w:val="26"/>
          <w:szCs w:val="26"/>
        </w:rPr>
        <w:t>.</w:t>
      </w:r>
      <w:proofErr w:type="gramEnd"/>
    </w:p>
    <w:p w:rsidR="00097759" w:rsidRPr="00097759" w:rsidRDefault="00097759" w:rsidP="00097759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142" w:right="-143" w:firstLine="709"/>
        <w:jc w:val="both"/>
        <w:rPr>
          <w:sz w:val="26"/>
          <w:szCs w:val="26"/>
        </w:rPr>
      </w:pPr>
      <w:r w:rsidRPr="00097759">
        <w:rPr>
          <w:sz w:val="26"/>
          <w:szCs w:val="26"/>
        </w:rPr>
        <w:t xml:space="preserve">Подготовить </w:t>
      </w:r>
      <w:r w:rsidRPr="00097759">
        <w:rPr>
          <w:sz w:val="26"/>
          <w:szCs w:val="26"/>
        </w:rPr>
        <w:t xml:space="preserve">финансовый отчет формы 1-ПБ за 9 месяцев </w:t>
      </w:r>
      <w:r w:rsidRPr="00097759">
        <w:rPr>
          <w:sz w:val="26"/>
          <w:szCs w:val="26"/>
        </w:rPr>
        <w:t xml:space="preserve">2024 года </w:t>
      </w:r>
      <w:r w:rsidRPr="00097759">
        <w:rPr>
          <w:sz w:val="26"/>
          <w:szCs w:val="26"/>
        </w:rPr>
        <w:t>финансово-хозяйственной деятельности ТООП образования г. Рубцовска и Рубцовского района за период с 01.01.2024</w:t>
      </w:r>
      <w:r w:rsidRPr="00097759">
        <w:rPr>
          <w:sz w:val="26"/>
          <w:szCs w:val="26"/>
        </w:rPr>
        <w:t xml:space="preserve"> </w:t>
      </w:r>
      <w:r w:rsidRPr="00097759">
        <w:rPr>
          <w:sz w:val="26"/>
          <w:szCs w:val="26"/>
        </w:rPr>
        <w:t>г</w:t>
      </w:r>
      <w:r w:rsidRPr="00097759">
        <w:rPr>
          <w:sz w:val="26"/>
          <w:szCs w:val="26"/>
        </w:rPr>
        <w:t>ода</w:t>
      </w:r>
      <w:r w:rsidRPr="00097759">
        <w:rPr>
          <w:sz w:val="26"/>
          <w:szCs w:val="26"/>
        </w:rPr>
        <w:t xml:space="preserve"> по 30.09.2024 года до 1</w:t>
      </w:r>
      <w:r w:rsidRPr="00097759">
        <w:rPr>
          <w:sz w:val="26"/>
          <w:szCs w:val="26"/>
        </w:rPr>
        <w:t>5</w:t>
      </w:r>
      <w:r w:rsidRPr="00097759">
        <w:rPr>
          <w:sz w:val="26"/>
          <w:szCs w:val="26"/>
        </w:rPr>
        <w:t xml:space="preserve"> октября 2024</w:t>
      </w:r>
      <w:r w:rsidRPr="00097759">
        <w:rPr>
          <w:sz w:val="26"/>
          <w:szCs w:val="26"/>
        </w:rPr>
        <w:t xml:space="preserve"> </w:t>
      </w:r>
      <w:r w:rsidRPr="00097759">
        <w:rPr>
          <w:sz w:val="26"/>
          <w:szCs w:val="26"/>
        </w:rPr>
        <w:t>г</w:t>
      </w:r>
      <w:r w:rsidRPr="00097759">
        <w:rPr>
          <w:sz w:val="26"/>
          <w:szCs w:val="26"/>
        </w:rPr>
        <w:t>ода</w:t>
      </w:r>
      <w:r w:rsidRPr="00097759">
        <w:rPr>
          <w:sz w:val="26"/>
          <w:szCs w:val="26"/>
        </w:rPr>
        <w:t>.</w:t>
      </w:r>
    </w:p>
    <w:p w:rsidR="00097759" w:rsidRPr="00097759" w:rsidRDefault="00097759" w:rsidP="00097759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autoSpaceDE/>
        <w:autoSpaceDN/>
        <w:adjustRightInd/>
        <w:ind w:left="142" w:right="-143" w:firstLine="709"/>
        <w:jc w:val="both"/>
        <w:rPr>
          <w:sz w:val="26"/>
          <w:szCs w:val="26"/>
        </w:rPr>
      </w:pPr>
      <w:proofErr w:type="gramStart"/>
      <w:r w:rsidRPr="00097759">
        <w:rPr>
          <w:sz w:val="26"/>
          <w:szCs w:val="26"/>
        </w:rPr>
        <w:t>П</w:t>
      </w:r>
      <w:r w:rsidRPr="00097759">
        <w:rPr>
          <w:sz w:val="26"/>
          <w:szCs w:val="26"/>
        </w:rPr>
        <w:t xml:space="preserve">одготовить отчетный доклад по финансово-хозяйственной деятельности ТООП образования г. Рубцовска и Рубцовского района о работе КРК за период с </w:t>
      </w:r>
      <w:r w:rsidRPr="00097759">
        <w:rPr>
          <w:sz w:val="26"/>
          <w:szCs w:val="26"/>
        </w:rPr>
        <w:t>23.102019 года по 30.09 2024 года для утверждения</w:t>
      </w:r>
      <w:r w:rsidRPr="00097759">
        <w:rPr>
          <w:sz w:val="26"/>
          <w:szCs w:val="26"/>
        </w:rPr>
        <w:t xml:space="preserve"> на </w:t>
      </w:r>
      <w:r w:rsidRPr="00097759">
        <w:rPr>
          <w:sz w:val="26"/>
          <w:szCs w:val="26"/>
          <w:lang w:val="en-US"/>
        </w:rPr>
        <w:t>XXIX</w:t>
      </w:r>
      <w:r w:rsidRPr="00097759">
        <w:rPr>
          <w:sz w:val="26"/>
          <w:szCs w:val="26"/>
        </w:rPr>
        <w:t xml:space="preserve"> отчетно-выборн</w:t>
      </w:r>
      <w:r w:rsidRPr="00097759">
        <w:rPr>
          <w:sz w:val="26"/>
          <w:szCs w:val="26"/>
        </w:rPr>
        <w:t xml:space="preserve">ой </w:t>
      </w:r>
      <w:r w:rsidRPr="00097759">
        <w:rPr>
          <w:sz w:val="26"/>
          <w:szCs w:val="26"/>
        </w:rPr>
        <w:t>конференци</w:t>
      </w:r>
      <w:r w:rsidRPr="00097759">
        <w:rPr>
          <w:sz w:val="26"/>
          <w:szCs w:val="26"/>
        </w:rPr>
        <w:t>и</w:t>
      </w:r>
      <w:r w:rsidRPr="00097759">
        <w:rPr>
          <w:sz w:val="26"/>
          <w:szCs w:val="26"/>
        </w:rPr>
        <w:t xml:space="preserve"> ТООП образования г. Рубцовска и Рубцовского района за период 2019-2024 гг., до 15.10.2024</w:t>
      </w:r>
      <w:r w:rsidRPr="00097759">
        <w:rPr>
          <w:sz w:val="26"/>
          <w:szCs w:val="26"/>
        </w:rPr>
        <w:t xml:space="preserve"> </w:t>
      </w:r>
      <w:r w:rsidRPr="00097759">
        <w:rPr>
          <w:sz w:val="26"/>
          <w:szCs w:val="26"/>
        </w:rPr>
        <w:t>г</w:t>
      </w:r>
      <w:r w:rsidRPr="00097759">
        <w:rPr>
          <w:sz w:val="26"/>
          <w:szCs w:val="26"/>
        </w:rPr>
        <w:t xml:space="preserve">ода (Отв. </w:t>
      </w:r>
      <w:r w:rsidRPr="00097759">
        <w:rPr>
          <w:sz w:val="26"/>
          <w:szCs w:val="26"/>
        </w:rPr>
        <w:t>Стукалов</w:t>
      </w:r>
      <w:r w:rsidRPr="00097759">
        <w:rPr>
          <w:sz w:val="26"/>
          <w:szCs w:val="26"/>
        </w:rPr>
        <w:t xml:space="preserve">а </w:t>
      </w:r>
      <w:r w:rsidRPr="00097759">
        <w:rPr>
          <w:sz w:val="26"/>
          <w:szCs w:val="26"/>
        </w:rPr>
        <w:t>Л.В., председател</w:t>
      </w:r>
      <w:r w:rsidRPr="00097759">
        <w:rPr>
          <w:sz w:val="26"/>
          <w:szCs w:val="26"/>
        </w:rPr>
        <w:t xml:space="preserve">ь </w:t>
      </w:r>
      <w:r w:rsidRPr="00097759">
        <w:rPr>
          <w:sz w:val="26"/>
          <w:szCs w:val="26"/>
        </w:rPr>
        <w:t>контрольно-ревизионной комиссии</w:t>
      </w:r>
      <w:r w:rsidRPr="00097759">
        <w:rPr>
          <w:sz w:val="26"/>
          <w:szCs w:val="26"/>
        </w:rPr>
        <w:t>).</w:t>
      </w:r>
      <w:proofErr w:type="gramEnd"/>
    </w:p>
    <w:p w:rsidR="004D0F83" w:rsidRPr="00097759" w:rsidRDefault="00097759" w:rsidP="00097759">
      <w:pPr>
        <w:tabs>
          <w:tab w:val="left" w:pos="1134"/>
        </w:tabs>
        <w:autoSpaceDE/>
        <w:autoSpaceDN/>
        <w:adjustRightInd/>
        <w:ind w:left="142" w:right="-143" w:firstLine="709"/>
        <w:contextualSpacing/>
        <w:jc w:val="both"/>
        <w:rPr>
          <w:sz w:val="26"/>
          <w:szCs w:val="26"/>
        </w:rPr>
      </w:pPr>
      <w:r w:rsidRPr="00097759">
        <w:rPr>
          <w:sz w:val="26"/>
          <w:szCs w:val="26"/>
        </w:rPr>
        <w:t>4</w:t>
      </w:r>
      <w:r w:rsidRPr="00097759">
        <w:rPr>
          <w:sz w:val="26"/>
          <w:szCs w:val="26"/>
        </w:rPr>
        <w:t xml:space="preserve">. Контроль за выполнением постановления возложить </w:t>
      </w:r>
      <w:r w:rsidR="004D0F83" w:rsidRPr="00097759">
        <w:rPr>
          <w:sz w:val="26"/>
          <w:szCs w:val="26"/>
        </w:rPr>
        <w:t xml:space="preserve">на Скакову Т.В., главного бухгалтера и членов КРК. </w:t>
      </w:r>
      <w:r w:rsidR="004D0F83" w:rsidRPr="00097759">
        <w:rPr>
          <w:sz w:val="26"/>
          <w:szCs w:val="26"/>
        </w:rPr>
        <w:tab/>
      </w:r>
    </w:p>
    <w:p w:rsidR="00097759" w:rsidRPr="00097759" w:rsidRDefault="00097759" w:rsidP="00097759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right="-143"/>
        <w:jc w:val="both"/>
        <w:rPr>
          <w:sz w:val="26"/>
          <w:szCs w:val="26"/>
        </w:rPr>
      </w:pPr>
    </w:p>
    <w:p w:rsidR="00E433B5" w:rsidRPr="00097759" w:rsidRDefault="00E433B5" w:rsidP="00097759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right="-143"/>
        <w:jc w:val="both"/>
        <w:rPr>
          <w:sz w:val="26"/>
          <w:szCs w:val="26"/>
        </w:rPr>
      </w:pPr>
      <w:r w:rsidRPr="00097759">
        <w:rPr>
          <w:sz w:val="26"/>
          <w:szCs w:val="26"/>
        </w:rPr>
        <w:t>Председатель ТООП образования</w:t>
      </w:r>
    </w:p>
    <w:p w:rsidR="00E433B5" w:rsidRPr="00097759" w:rsidRDefault="00E433B5" w:rsidP="00097759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right="-143"/>
        <w:jc w:val="both"/>
        <w:rPr>
          <w:sz w:val="26"/>
          <w:szCs w:val="26"/>
        </w:rPr>
      </w:pPr>
      <w:r w:rsidRPr="00097759">
        <w:rPr>
          <w:sz w:val="26"/>
          <w:szCs w:val="26"/>
        </w:rPr>
        <w:t>г. Рубцовска и Рубцовского района</w:t>
      </w:r>
      <w:r w:rsidRPr="00097759">
        <w:rPr>
          <w:sz w:val="26"/>
          <w:szCs w:val="26"/>
        </w:rPr>
        <w:tab/>
      </w:r>
      <w:r w:rsidRPr="00097759">
        <w:rPr>
          <w:sz w:val="26"/>
          <w:szCs w:val="26"/>
        </w:rPr>
        <w:tab/>
      </w:r>
      <w:r w:rsidRPr="00097759">
        <w:rPr>
          <w:sz w:val="26"/>
          <w:szCs w:val="26"/>
        </w:rPr>
        <w:tab/>
      </w:r>
      <w:r w:rsidRPr="00097759">
        <w:rPr>
          <w:sz w:val="26"/>
          <w:szCs w:val="26"/>
        </w:rPr>
        <w:tab/>
      </w:r>
      <w:r w:rsidRPr="00097759">
        <w:rPr>
          <w:sz w:val="26"/>
          <w:szCs w:val="26"/>
        </w:rPr>
        <w:tab/>
        <w:t>И.Б. Попова</w:t>
      </w:r>
    </w:p>
    <w:p w:rsidR="00E433B5" w:rsidRPr="00097759" w:rsidRDefault="00E433B5" w:rsidP="00097759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right="-143"/>
        <w:jc w:val="both"/>
        <w:rPr>
          <w:sz w:val="26"/>
          <w:szCs w:val="26"/>
        </w:rPr>
      </w:pPr>
    </w:p>
    <w:p w:rsidR="00E433B5" w:rsidRPr="00097759" w:rsidRDefault="00E433B5" w:rsidP="00097759">
      <w:pPr>
        <w:shd w:val="clear" w:color="auto" w:fill="FFFFFF"/>
        <w:tabs>
          <w:tab w:val="center" w:pos="-142"/>
          <w:tab w:val="left" w:pos="741"/>
          <w:tab w:val="left" w:pos="1134"/>
        </w:tabs>
        <w:ind w:left="142" w:right="-143"/>
        <w:jc w:val="both"/>
        <w:rPr>
          <w:sz w:val="26"/>
          <w:szCs w:val="26"/>
        </w:rPr>
      </w:pPr>
      <w:r w:rsidRPr="00097759">
        <w:rPr>
          <w:sz w:val="26"/>
          <w:szCs w:val="26"/>
        </w:rPr>
        <w:t>Главный бухгалтер ___________ Скакова Т.В.</w:t>
      </w:r>
    </w:p>
    <w:sectPr w:rsidR="00E433B5" w:rsidRPr="00097759" w:rsidSect="00B757A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A4B27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5C5B51"/>
    <w:multiLevelType w:val="hybridMultilevel"/>
    <w:tmpl w:val="43D01828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251B5C"/>
    <w:multiLevelType w:val="hybridMultilevel"/>
    <w:tmpl w:val="91E2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C5593"/>
    <w:multiLevelType w:val="hybridMultilevel"/>
    <w:tmpl w:val="97529B1C"/>
    <w:lvl w:ilvl="0" w:tplc="9564B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385E5B"/>
    <w:multiLevelType w:val="hybridMultilevel"/>
    <w:tmpl w:val="0CAC8C7A"/>
    <w:lvl w:ilvl="0" w:tplc="69A2D1B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15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7759"/>
    <w:rsid w:val="00097D0F"/>
    <w:rsid w:val="000A627D"/>
    <w:rsid w:val="000B0DF0"/>
    <w:rsid w:val="000B1A18"/>
    <w:rsid w:val="000B5B70"/>
    <w:rsid w:val="000C20AB"/>
    <w:rsid w:val="001063B4"/>
    <w:rsid w:val="001315E3"/>
    <w:rsid w:val="00150134"/>
    <w:rsid w:val="00152CB3"/>
    <w:rsid w:val="001742EB"/>
    <w:rsid w:val="001823F8"/>
    <w:rsid w:val="001C0072"/>
    <w:rsid w:val="001D2DDE"/>
    <w:rsid w:val="001F1EE6"/>
    <w:rsid w:val="002230AF"/>
    <w:rsid w:val="00232072"/>
    <w:rsid w:val="002373EA"/>
    <w:rsid w:val="0024462F"/>
    <w:rsid w:val="0027279D"/>
    <w:rsid w:val="002869C6"/>
    <w:rsid w:val="00291733"/>
    <w:rsid w:val="002A5287"/>
    <w:rsid w:val="002D132A"/>
    <w:rsid w:val="002D782A"/>
    <w:rsid w:val="00304694"/>
    <w:rsid w:val="00317982"/>
    <w:rsid w:val="00331778"/>
    <w:rsid w:val="003414A8"/>
    <w:rsid w:val="003776F7"/>
    <w:rsid w:val="003827C6"/>
    <w:rsid w:val="003B6F0F"/>
    <w:rsid w:val="003F0509"/>
    <w:rsid w:val="003F465B"/>
    <w:rsid w:val="00451A63"/>
    <w:rsid w:val="0046063E"/>
    <w:rsid w:val="0046625F"/>
    <w:rsid w:val="004A23B4"/>
    <w:rsid w:val="004A30D9"/>
    <w:rsid w:val="004B3D4D"/>
    <w:rsid w:val="004B577E"/>
    <w:rsid w:val="004D0F83"/>
    <w:rsid w:val="004D2AF9"/>
    <w:rsid w:val="004D7ED9"/>
    <w:rsid w:val="004E53EE"/>
    <w:rsid w:val="0052680B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3546"/>
    <w:rsid w:val="005C45F0"/>
    <w:rsid w:val="005C7EF6"/>
    <w:rsid w:val="005D31EF"/>
    <w:rsid w:val="005E4D76"/>
    <w:rsid w:val="005F74FF"/>
    <w:rsid w:val="00605E0A"/>
    <w:rsid w:val="00617D32"/>
    <w:rsid w:val="0067720B"/>
    <w:rsid w:val="00677CAD"/>
    <w:rsid w:val="00677E76"/>
    <w:rsid w:val="00682B52"/>
    <w:rsid w:val="006A084C"/>
    <w:rsid w:val="006A18F3"/>
    <w:rsid w:val="006B189F"/>
    <w:rsid w:val="006C208E"/>
    <w:rsid w:val="006C4AAF"/>
    <w:rsid w:val="006C57DB"/>
    <w:rsid w:val="006C78AE"/>
    <w:rsid w:val="006E6C0E"/>
    <w:rsid w:val="007008A1"/>
    <w:rsid w:val="00714457"/>
    <w:rsid w:val="00720300"/>
    <w:rsid w:val="007267BE"/>
    <w:rsid w:val="00733CE4"/>
    <w:rsid w:val="00740D5E"/>
    <w:rsid w:val="00755C37"/>
    <w:rsid w:val="00793D2D"/>
    <w:rsid w:val="007A108E"/>
    <w:rsid w:val="007C5CE6"/>
    <w:rsid w:val="007F1F23"/>
    <w:rsid w:val="00803C41"/>
    <w:rsid w:val="00810096"/>
    <w:rsid w:val="0081553D"/>
    <w:rsid w:val="00815822"/>
    <w:rsid w:val="00815EB7"/>
    <w:rsid w:val="00841244"/>
    <w:rsid w:val="008464BA"/>
    <w:rsid w:val="00851B2E"/>
    <w:rsid w:val="00861241"/>
    <w:rsid w:val="0087346D"/>
    <w:rsid w:val="008831D1"/>
    <w:rsid w:val="008A06AF"/>
    <w:rsid w:val="008B3A45"/>
    <w:rsid w:val="008E15DF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D507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C205A"/>
    <w:rsid w:val="00AE5442"/>
    <w:rsid w:val="00B06485"/>
    <w:rsid w:val="00B2759F"/>
    <w:rsid w:val="00B32EFA"/>
    <w:rsid w:val="00B4345E"/>
    <w:rsid w:val="00B707A4"/>
    <w:rsid w:val="00B74D87"/>
    <w:rsid w:val="00B757A6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E3F8D"/>
    <w:rsid w:val="00D073B4"/>
    <w:rsid w:val="00D143FA"/>
    <w:rsid w:val="00D17CD9"/>
    <w:rsid w:val="00D269B2"/>
    <w:rsid w:val="00DA39D9"/>
    <w:rsid w:val="00DB6E8C"/>
    <w:rsid w:val="00DD1847"/>
    <w:rsid w:val="00DD2BBF"/>
    <w:rsid w:val="00DE0D2C"/>
    <w:rsid w:val="00E12FCC"/>
    <w:rsid w:val="00E15777"/>
    <w:rsid w:val="00E23488"/>
    <w:rsid w:val="00E26F2B"/>
    <w:rsid w:val="00E433B5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E335B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D3166"/>
    <w:rsid w:val="00FE5728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B2C44-FF1D-4582-B7F9-BD218DFC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74</cp:revision>
  <cp:lastPrinted>2024-10-02T08:32:00Z</cp:lastPrinted>
  <dcterms:created xsi:type="dcterms:W3CDTF">2019-09-26T03:04:00Z</dcterms:created>
  <dcterms:modified xsi:type="dcterms:W3CDTF">2024-10-28T11:44:00Z</dcterms:modified>
</cp:coreProperties>
</file>