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54" w:rsidRPr="00AA1E3F" w:rsidRDefault="004A6754" w:rsidP="00AA1E3F">
      <w:pPr>
        <w:pStyle w:val="a4"/>
        <w:spacing w:before="0" w:beforeAutospacing="0" w:after="0" w:afterAutospacing="0"/>
        <w:ind w:left="-709" w:right="-284"/>
        <w:jc w:val="both"/>
        <w:rPr>
          <w:b/>
          <w:sz w:val="26"/>
          <w:szCs w:val="26"/>
        </w:rPr>
      </w:pPr>
      <w:r w:rsidRPr="00AA1E3F">
        <w:rPr>
          <w:b/>
          <w:sz w:val="26"/>
          <w:szCs w:val="26"/>
        </w:rPr>
        <w:t xml:space="preserve">УСЛОВИЯ ПРОВЕДЕНИЯ СОРЕВНОВАНИЙ </w:t>
      </w:r>
    </w:p>
    <w:p w:rsidR="004A6754" w:rsidRPr="00AA1E3F" w:rsidRDefault="004A6754" w:rsidP="00AA1E3F">
      <w:pPr>
        <w:pStyle w:val="a4"/>
        <w:spacing w:before="0" w:beforeAutospacing="0" w:after="0" w:afterAutospacing="0"/>
        <w:ind w:left="-709" w:right="-284"/>
        <w:jc w:val="both"/>
        <w:rPr>
          <w:b/>
          <w:sz w:val="26"/>
          <w:szCs w:val="26"/>
        </w:rPr>
      </w:pPr>
      <w:r w:rsidRPr="00AA1E3F">
        <w:rPr>
          <w:b/>
          <w:sz w:val="26"/>
          <w:szCs w:val="26"/>
        </w:rPr>
        <w:t>ПО СПОРТИВНОМУ ОРИЕНТИРОВАНИЮ</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Ориентирование по выбору — прохождение трассы через расположенные на местности и отмеченные на спортивной карте контрольные пункты (КП) в произвольном порядке. Выбор КП и порядок их прохождения по усмотрению спортсменов.</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 xml:space="preserve">Количество КП, которое необходимо взять будет указано в информации. </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 xml:space="preserve">Результат определяется по времени, затраченному на прохождение заданного количества КП от момента старта до финиша. </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 xml:space="preserve">Прохождение (взятие) </w:t>
      </w:r>
      <w:proofErr w:type="gramStart"/>
      <w:r w:rsidRPr="00AA1E3F">
        <w:rPr>
          <w:color w:val="000000"/>
          <w:sz w:val="26"/>
          <w:szCs w:val="26"/>
        </w:rPr>
        <w:t>конкретного</w:t>
      </w:r>
      <w:proofErr w:type="gramEnd"/>
      <w:r w:rsidRPr="00AA1E3F">
        <w:rPr>
          <w:color w:val="000000"/>
          <w:sz w:val="26"/>
          <w:szCs w:val="26"/>
        </w:rPr>
        <w:t xml:space="preserve"> КП засчитывается только один раз. </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 xml:space="preserve">Если спортсмены взяли меньшее число КП, чем задано, результат может быть аннулирован, либо ему может быть начислен штраф, прибавляемый ко времени прохождения. Размер штрафа за каждый не взятый КП (в минутах), порядок аннулирования результата, будет указан в информации перед стартом соревнований. </w:t>
      </w:r>
    </w:p>
    <w:p w:rsidR="004A6754" w:rsidRPr="00AA1E3F" w:rsidRDefault="004A6754" w:rsidP="00AA1E3F">
      <w:pPr>
        <w:pStyle w:val="a4"/>
        <w:spacing w:before="0" w:beforeAutospacing="0" w:after="0" w:afterAutospacing="0"/>
        <w:ind w:left="-709" w:right="-284"/>
        <w:jc w:val="both"/>
        <w:rPr>
          <w:b/>
          <w:sz w:val="26"/>
          <w:szCs w:val="26"/>
        </w:rPr>
      </w:pPr>
    </w:p>
    <w:p w:rsidR="004A6754" w:rsidRPr="00AA1E3F" w:rsidRDefault="004A6754" w:rsidP="00AA1E3F">
      <w:pPr>
        <w:pStyle w:val="a4"/>
        <w:spacing w:before="0" w:beforeAutospacing="0" w:after="0" w:afterAutospacing="0"/>
        <w:ind w:left="-709" w:right="-284"/>
        <w:jc w:val="both"/>
        <w:rPr>
          <w:b/>
          <w:sz w:val="26"/>
          <w:szCs w:val="26"/>
        </w:rPr>
      </w:pPr>
      <w:r w:rsidRPr="00AA1E3F">
        <w:rPr>
          <w:b/>
          <w:sz w:val="26"/>
          <w:szCs w:val="26"/>
        </w:rPr>
        <w:t xml:space="preserve">УСЛОВИЯ ПРОВЕДЕНИЯ СОРЕВНОВАНИЙ </w:t>
      </w:r>
    </w:p>
    <w:p w:rsidR="004A6754" w:rsidRPr="00AA1E3F" w:rsidRDefault="004A6754" w:rsidP="00AA1E3F">
      <w:pPr>
        <w:pStyle w:val="a4"/>
        <w:spacing w:before="0" w:beforeAutospacing="0" w:after="0" w:afterAutospacing="0"/>
        <w:ind w:left="-709" w:right="-284"/>
        <w:jc w:val="both"/>
        <w:rPr>
          <w:b/>
          <w:sz w:val="26"/>
          <w:szCs w:val="26"/>
        </w:rPr>
      </w:pPr>
      <w:r w:rsidRPr="00AA1E3F">
        <w:rPr>
          <w:b/>
          <w:sz w:val="26"/>
          <w:szCs w:val="26"/>
        </w:rPr>
        <w:t>ПО СПОРТИВНОМУ ТУРИЗМУ</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Соревнования командные. Состав команды – 4 человека (не менее 2 женщин). Длина дистанции 400-800 метров. Дистанция может в себя включать следующие этапы: параллельные перила, навесная переправа, переправа по бревну, спуск спортивным способом, подъем по перилам, вертикальный маятник, оказание первой помощи, переноска пострадавшего.</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 xml:space="preserve">Соревнования проводятся без начисления штрафных баллов за нарушения. </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 xml:space="preserve">Результат определяется временем прохождения дистанции с учетом снятий с этапов. </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Команда не прошедшая этап (снята) занимает места после команд с полным зачетом.</w:t>
      </w:r>
    </w:p>
    <w:p w:rsidR="004A6754" w:rsidRPr="00AA1E3F" w:rsidRDefault="004A6754" w:rsidP="00AA1E3F">
      <w:pPr>
        <w:pStyle w:val="a4"/>
        <w:spacing w:before="0" w:beforeAutospacing="0" w:after="0" w:afterAutospacing="0"/>
        <w:ind w:left="-709" w:right="-284"/>
        <w:jc w:val="both"/>
        <w:rPr>
          <w:b/>
          <w:sz w:val="26"/>
          <w:szCs w:val="26"/>
        </w:rPr>
      </w:pPr>
    </w:p>
    <w:p w:rsidR="004A6754" w:rsidRPr="00AA1E3F" w:rsidRDefault="004A6754" w:rsidP="00AA1E3F">
      <w:pPr>
        <w:pStyle w:val="a4"/>
        <w:spacing w:before="0" w:beforeAutospacing="0" w:after="0" w:afterAutospacing="0"/>
        <w:ind w:left="-709" w:right="-284"/>
        <w:jc w:val="both"/>
        <w:rPr>
          <w:b/>
          <w:sz w:val="26"/>
          <w:szCs w:val="26"/>
        </w:rPr>
      </w:pPr>
      <w:r w:rsidRPr="00AA1E3F">
        <w:rPr>
          <w:b/>
          <w:sz w:val="26"/>
          <w:szCs w:val="26"/>
        </w:rPr>
        <w:t xml:space="preserve">УСЛОВИЯ ПРОВЕДЕНИЯ КОМАНДНЫХ СОРЕВНОВАНИЙ </w:t>
      </w:r>
    </w:p>
    <w:p w:rsidR="004A6754" w:rsidRPr="00AA1E3F" w:rsidRDefault="004A6754" w:rsidP="00AA1E3F">
      <w:pPr>
        <w:pStyle w:val="a4"/>
        <w:spacing w:before="0" w:beforeAutospacing="0" w:after="0" w:afterAutospacing="0"/>
        <w:ind w:left="-709" w:right="-284"/>
        <w:jc w:val="both"/>
        <w:rPr>
          <w:b/>
          <w:sz w:val="26"/>
          <w:szCs w:val="26"/>
        </w:rPr>
      </w:pPr>
      <w:r w:rsidRPr="00AA1E3F">
        <w:rPr>
          <w:b/>
          <w:sz w:val="26"/>
          <w:szCs w:val="26"/>
        </w:rPr>
        <w:t xml:space="preserve">«УЧИТЕЛЬСКИЙ КВЕСТ»  </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 xml:space="preserve">Участвуют все члены команды. </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Цель команды в соревнованиях заключается в наборе за установленное время максимальной суммы очков, присуждаемых за выполнение заданий на этапах, установленных на местности и обозначенных в карте-схеме соревнований.</w:t>
      </w:r>
    </w:p>
    <w:p w:rsidR="004A6754" w:rsidRPr="00AA1E3F" w:rsidRDefault="004A6754" w:rsidP="00AA1E3F">
      <w:pPr>
        <w:pStyle w:val="Default"/>
        <w:ind w:left="-709" w:right="-284" w:firstLine="708"/>
        <w:jc w:val="both"/>
        <w:rPr>
          <w:rFonts w:ascii="Times New Roman" w:eastAsia="Times New Roman" w:hAnsi="Times New Roman" w:cs="Times New Roman"/>
          <w:sz w:val="26"/>
          <w:szCs w:val="26"/>
          <w:lang w:eastAsia="ru-RU"/>
        </w:rPr>
      </w:pPr>
      <w:r w:rsidRPr="00AA1E3F">
        <w:rPr>
          <w:rFonts w:ascii="Times New Roman" w:eastAsia="Times New Roman" w:hAnsi="Times New Roman" w:cs="Times New Roman"/>
          <w:sz w:val="26"/>
          <w:szCs w:val="26"/>
          <w:lang w:eastAsia="ru-RU"/>
        </w:rPr>
        <w:t xml:space="preserve">На дистанции установлены этапы спортивной, туристской, краеведческой, логической, творческой направленности. Возможные этапы: установка палатки, укладка рюкзака, разведение костра, определение азимута, «Исследователи Алтая», «Они прославили Алтайский край» (знаменитые люди края), «Красная книга Алтайского края», «История Алтайского края», «Вопросы </w:t>
      </w:r>
      <w:proofErr w:type="gramStart"/>
      <w:r w:rsidRPr="00AA1E3F">
        <w:rPr>
          <w:rFonts w:ascii="Times New Roman" w:eastAsia="Times New Roman" w:hAnsi="Times New Roman" w:cs="Times New Roman"/>
          <w:sz w:val="26"/>
          <w:szCs w:val="26"/>
          <w:lang w:eastAsia="ru-RU"/>
        </w:rPr>
        <w:t>о</w:t>
      </w:r>
      <w:proofErr w:type="gramEnd"/>
      <w:r w:rsidRPr="00AA1E3F">
        <w:rPr>
          <w:rFonts w:ascii="Times New Roman" w:eastAsia="Times New Roman" w:hAnsi="Times New Roman" w:cs="Times New Roman"/>
          <w:sz w:val="26"/>
          <w:szCs w:val="26"/>
          <w:lang w:eastAsia="ru-RU"/>
        </w:rPr>
        <w:t xml:space="preserve"> разном».</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 xml:space="preserve">Команде на старте выдается зачетная маршрутная книжка, карта-схема местности с указанием этапов, условия выполнения заданий этапов и «стоимость» этапов в баллах. Команде на прохождение маршрута дается контрольное время, за которое она должна набрать наибольшее количество баллов. Побеждает команда, набравшая наибольшее количество баллов. При равенстве баллов побеждает команда, показавшая наименьшее время прохождения. </w:t>
      </w:r>
    </w:p>
    <w:p w:rsidR="004A6754" w:rsidRPr="00AA1E3F" w:rsidRDefault="004A6754" w:rsidP="00AA1E3F">
      <w:pPr>
        <w:pStyle w:val="a4"/>
        <w:spacing w:before="0" w:beforeAutospacing="0" w:after="0" w:afterAutospacing="0"/>
        <w:ind w:left="-709" w:right="-284" w:firstLine="708"/>
        <w:jc w:val="both"/>
        <w:rPr>
          <w:color w:val="000000"/>
          <w:sz w:val="26"/>
          <w:szCs w:val="26"/>
        </w:rPr>
      </w:pPr>
      <w:r w:rsidRPr="00AA1E3F">
        <w:rPr>
          <w:color w:val="000000"/>
          <w:sz w:val="26"/>
          <w:szCs w:val="26"/>
        </w:rPr>
        <w:t xml:space="preserve">В случае превышения контрольного времени, команда получает штрафные баллы: 1 (неполная) минута = 5 баллов. Порядок старта команд определяется жеребьевкой. Форма одежды и обуви – спортивная. </w:t>
      </w:r>
    </w:p>
    <w:p w:rsidR="0086734A" w:rsidRPr="00AA1E3F" w:rsidRDefault="0086734A" w:rsidP="00AA1E3F">
      <w:pPr>
        <w:spacing w:line="240" w:lineRule="auto"/>
        <w:ind w:left="-709" w:right="-284"/>
        <w:rPr>
          <w:rFonts w:cs="Times New Roman"/>
          <w:b/>
          <w:sz w:val="26"/>
          <w:szCs w:val="26"/>
        </w:rPr>
      </w:pPr>
      <w:r w:rsidRPr="00AA1E3F">
        <w:rPr>
          <w:rFonts w:cs="Times New Roman"/>
          <w:b/>
          <w:sz w:val="26"/>
          <w:szCs w:val="26"/>
        </w:rPr>
        <w:t>УСЛОВИЯ ПРОВЕДЕНИЯ КОНКУРСНОЙ ПРОГРАММЫ</w:t>
      </w:r>
    </w:p>
    <w:p w:rsidR="0086734A" w:rsidRPr="00AA1E3F" w:rsidRDefault="0086734A" w:rsidP="00AA1E3F">
      <w:pPr>
        <w:spacing w:line="240" w:lineRule="auto"/>
        <w:ind w:left="-709" w:right="-284"/>
        <w:rPr>
          <w:rFonts w:cs="Times New Roman"/>
          <w:b/>
          <w:sz w:val="26"/>
          <w:szCs w:val="26"/>
        </w:rPr>
      </w:pPr>
      <w:r w:rsidRPr="00AA1E3F">
        <w:rPr>
          <w:rFonts w:cs="Times New Roman"/>
          <w:b/>
          <w:sz w:val="26"/>
          <w:szCs w:val="26"/>
        </w:rPr>
        <w:t>Конкурс представления команд</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Выступает вся коман</w:t>
      </w:r>
      <w:r w:rsidR="008179CE" w:rsidRPr="00AA1E3F">
        <w:rPr>
          <w:rFonts w:cs="Times New Roman"/>
          <w:sz w:val="26"/>
          <w:szCs w:val="26"/>
        </w:rPr>
        <w:t>да продолжительностью не более 5</w:t>
      </w:r>
      <w:r w:rsidRPr="00AA1E3F">
        <w:rPr>
          <w:rFonts w:cs="Times New Roman"/>
          <w:sz w:val="26"/>
          <w:szCs w:val="26"/>
        </w:rPr>
        <w:t xml:space="preserve"> минут.</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Команда в выступлении должна представить свой район, учебное учреждение и (или команду), интересы, увлечения участников команды, отразить свое позитивное отношение к туризму,</w:t>
      </w:r>
      <w:r w:rsidR="008179CE" w:rsidRPr="00AA1E3F">
        <w:rPr>
          <w:rFonts w:cs="Times New Roman"/>
          <w:sz w:val="26"/>
          <w:szCs w:val="26"/>
        </w:rPr>
        <w:t xml:space="preserve"> теме наставничества,</w:t>
      </w:r>
      <w:r w:rsidRPr="00AA1E3F">
        <w:rPr>
          <w:rFonts w:cs="Times New Roman"/>
          <w:sz w:val="26"/>
          <w:szCs w:val="26"/>
        </w:rPr>
        <w:t xml:space="preserve"> экологии и здоровому образу жизни.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Тема конкурса: «</w:t>
      </w:r>
      <w:r w:rsidRPr="00AA1E3F">
        <w:rPr>
          <w:rFonts w:cs="Times New Roman"/>
          <w:b/>
          <w:sz w:val="26"/>
          <w:szCs w:val="26"/>
        </w:rPr>
        <w:t>Мы и наши дети</w:t>
      </w:r>
      <w:r w:rsidRPr="00AA1E3F">
        <w:rPr>
          <w:rFonts w:cs="Times New Roman"/>
          <w:sz w:val="26"/>
          <w:szCs w:val="26"/>
        </w:rPr>
        <w:t>».</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lastRenderedPageBreak/>
        <w:t>При подведении итогов оценивается:</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1. Оформление выступления:</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наличие единой формы участников – 1б.</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наличие костюмов по характеру постановки – до 3б.</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или аксессуаров - 0,5 б.</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наличие декораций – до 3 б.</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использование реквизита – 1б.</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живое музыкальное сопровождение (гитара и другие) – до 3б.</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2. Содержательность выступления:</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в выступлении отражена основная цель слета – 2б.</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в выступлении представлен район, учебное учреждение и (или)</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команда – 1б.</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в выступлении представлены интересы, увлечения участников команды– 1б.</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отражено привлечение  детей к занятиям  туризмом, краеведением, экологией и  т.д.– до 3б.</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качество исполнения, артистизм – до 5б.</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оригинальность, юмор – до 3б.</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3. Штрафы:</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Выступление не выдержанно по времени – превышение по времени до</w:t>
      </w:r>
      <w:proofErr w:type="gramStart"/>
      <w:r w:rsidRPr="00AA1E3F">
        <w:rPr>
          <w:rFonts w:cs="Times New Roman"/>
          <w:sz w:val="26"/>
          <w:szCs w:val="26"/>
        </w:rPr>
        <w:t>1</w:t>
      </w:r>
      <w:proofErr w:type="gramEnd"/>
      <w:r w:rsidRPr="00AA1E3F">
        <w:rPr>
          <w:rFonts w:cs="Times New Roman"/>
          <w:sz w:val="26"/>
          <w:szCs w:val="26"/>
        </w:rPr>
        <w:t xml:space="preserve"> мин. – 1б, свыше 1 мин. – 3б., свыше 3 мин – выступление команды</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пре</w:t>
      </w:r>
      <w:r w:rsidR="007C0F6E" w:rsidRPr="00AA1E3F">
        <w:rPr>
          <w:rFonts w:cs="Times New Roman"/>
          <w:sz w:val="26"/>
          <w:szCs w:val="26"/>
        </w:rPr>
        <w:t>рывается с выставлением 5 штрафных</w:t>
      </w:r>
      <w:r w:rsidRPr="00AA1E3F">
        <w:rPr>
          <w:rFonts w:cs="Times New Roman"/>
          <w:sz w:val="26"/>
          <w:szCs w:val="26"/>
        </w:rPr>
        <w:t xml:space="preserve"> баллов.</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Результат определяется средней оценкой судей-экспертов ГСК.</w:t>
      </w:r>
    </w:p>
    <w:p w:rsidR="0086734A" w:rsidRPr="00AA1E3F" w:rsidRDefault="0086734A" w:rsidP="00AA1E3F">
      <w:pPr>
        <w:spacing w:line="240" w:lineRule="auto"/>
        <w:ind w:left="-709" w:right="-284"/>
        <w:rPr>
          <w:rFonts w:cs="Times New Roman"/>
          <w:b/>
          <w:sz w:val="26"/>
          <w:szCs w:val="26"/>
        </w:rPr>
      </w:pPr>
      <w:r w:rsidRPr="00AA1E3F">
        <w:rPr>
          <w:rFonts w:cs="Times New Roman"/>
          <w:b/>
          <w:sz w:val="26"/>
          <w:szCs w:val="26"/>
        </w:rPr>
        <w:t>Конкурс фотографий</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Условия приема работ: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Работы предоставляются в электронном и печатном виде при </w:t>
      </w:r>
      <w:r w:rsidR="008179CE" w:rsidRPr="00AA1E3F">
        <w:rPr>
          <w:rFonts w:cs="Times New Roman"/>
          <w:sz w:val="26"/>
          <w:szCs w:val="26"/>
        </w:rPr>
        <w:t>регистрации</w:t>
      </w:r>
      <w:r w:rsidRPr="00AA1E3F">
        <w:rPr>
          <w:rFonts w:cs="Times New Roman"/>
          <w:sz w:val="26"/>
          <w:szCs w:val="26"/>
        </w:rPr>
        <w:t xml:space="preserve">.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Условия конкурса: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1. Конкурс проводится по следующим номинациям: </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xml:space="preserve">· репортаж (туризм, краеведение): фотографии событий; </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xml:space="preserve">· пейзажная фотография: изображения естественных пейзажей; </w:t>
      </w:r>
    </w:p>
    <w:p w:rsidR="0086734A" w:rsidRPr="00AA1E3F" w:rsidRDefault="0086734A" w:rsidP="00AA1E3F">
      <w:pPr>
        <w:spacing w:line="240" w:lineRule="auto"/>
        <w:ind w:left="-709" w:right="-284" w:firstLine="0"/>
        <w:rPr>
          <w:rFonts w:cs="Times New Roman"/>
          <w:sz w:val="26"/>
          <w:szCs w:val="26"/>
        </w:rPr>
      </w:pPr>
      <w:r w:rsidRPr="00AA1E3F">
        <w:rPr>
          <w:rFonts w:cs="Times New Roman"/>
          <w:sz w:val="26"/>
          <w:szCs w:val="26"/>
        </w:rPr>
        <w:t xml:space="preserve">· портретная фотография.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2. Ограничения по месту съёмки, </w:t>
      </w:r>
      <w:proofErr w:type="gramStart"/>
      <w:r w:rsidRPr="00AA1E3F">
        <w:rPr>
          <w:rFonts w:cs="Times New Roman"/>
          <w:sz w:val="26"/>
          <w:szCs w:val="26"/>
        </w:rPr>
        <w:t>цвету</w:t>
      </w:r>
      <w:proofErr w:type="gramEnd"/>
      <w:r w:rsidRPr="00AA1E3F">
        <w:rPr>
          <w:rFonts w:cs="Times New Roman"/>
          <w:sz w:val="26"/>
          <w:szCs w:val="26"/>
        </w:rPr>
        <w:t xml:space="preserve"> и степени компьютерной обработки работ не устанавливается.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3. Работы должны быть датированы не ранее 20</w:t>
      </w:r>
      <w:r w:rsidR="008179CE" w:rsidRPr="00AA1E3F">
        <w:rPr>
          <w:rFonts w:cs="Times New Roman"/>
          <w:sz w:val="26"/>
          <w:szCs w:val="26"/>
        </w:rPr>
        <w:t>22</w:t>
      </w:r>
      <w:r w:rsidRPr="00AA1E3F">
        <w:rPr>
          <w:rFonts w:cs="Times New Roman"/>
          <w:sz w:val="26"/>
          <w:szCs w:val="26"/>
        </w:rPr>
        <w:t xml:space="preserve"> г.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4. Каждая команда имеет право предоставить в каждую номинац</w:t>
      </w:r>
      <w:r w:rsidR="008179CE" w:rsidRPr="00AA1E3F">
        <w:rPr>
          <w:rFonts w:cs="Times New Roman"/>
          <w:sz w:val="26"/>
          <w:szCs w:val="26"/>
        </w:rPr>
        <w:t>ию 1 созданную ими лично работу.</w:t>
      </w:r>
      <w:r w:rsidRPr="00AA1E3F">
        <w:rPr>
          <w:rFonts w:cs="Times New Roman"/>
          <w:sz w:val="26"/>
          <w:szCs w:val="26"/>
        </w:rPr>
        <w:t xml:space="preserve">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При этом ГСК предполагает, что автор работ и изображенные на них лица самостоятельно </w:t>
      </w:r>
      <w:proofErr w:type="gramStart"/>
      <w:r w:rsidRPr="00AA1E3F">
        <w:rPr>
          <w:rFonts w:cs="Times New Roman"/>
          <w:sz w:val="26"/>
          <w:szCs w:val="26"/>
        </w:rPr>
        <w:t>урегулировали между собой вопросы возможного использования и публикацию фотографий и не будут иметь</w:t>
      </w:r>
      <w:proofErr w:type="gramEnd"/>
      <w:r w:rsidRPr="00AA1E3F">
        <w:rPr>
          <w:rFonts w:cs="Times New Roman"/>
          <w:sz w:val="26"/>
          <w:szCs w:val="26"/>
        </w:rPr>
        <w:t xml:space="preserve"> каких-либо претензий к организаторам конкурса. Вся ответственность, связанная с использованием прямых и косвенных авторских прав на работу, лежит на участнике конкурса. Предоставленные на конкурс работы не возвращаются.</w:t>
      </w:r>
      <w:r w:rsidR="00BD1AC7" w:rsidRPr="00AA1E3F">
        <w:rPr>
          <w:rFonts w:cs="Times New Roman"/>
          <w:sz w:val="26"/>
          <w:szCs w:val="26"/>
        </w:rPr>
        <w:t xml:space="preserve"> Конкурсные работы не участвовали в других конкурсах и мероприятиях. </w:t>
      </w:r>
      <w:r w:rsidRPr="00AA1E3F">
        <w:rPr>
          <w:rFonts w:cs="Times New Roman"/>
          <w:sz w:val="26"/>
          <w:szCs w:val="26"/>
        </w:rPr>
        <w:t xml:space="preserve">Все авторские права сохраняются в полном объеме. Правообладатели предоставляет жюри конкурса право </w:t>
      </w:r>
      <w:proofErr w:type="gramStart"/>
      <w:r w:rsidRPr="00AA1E3F">
        <w:rPr>
          <w:rFonts w:cs="Times New Roman"/>
          <w:sz w:val="26"/>
          <w:szCs w:val="26"/>
        </w:rPr>
        <w:t>на</w:t>
      </w:r>
      <w:proofErr w:type="gramEnd"/>
      <w:r w:rsidRPr="00AA1E3F">
        <w:rPr>
          <w:rFonts w:cs="Times New Roman"/>
          <w:sz w:val="26"/>
          <w:szCs w:val="26"/>
        </w:rPr>
        <w:t xml:space="preserve">: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 публичную демонстрацию произведения во время конкурсного показа;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 демонстрацию работ в рамках </w:t>
      </w:r>
      <w:r w:rsidR="00BD1AC7" w:rsidRPr="00AA1E3F">
        <w:rPr>
          <w:rFonts w:cs="Times New Roman"/>
          <w:sz w:val="26"/>
          <w:szCs w:val="26"/>
        </w:rPr>
        <w:t>муниципальных</w:t>
      </w:r>
      <w:r w:rsidRPr="00AA1E3F">
        <w:rPr>
          <w:rFonts w:cs="Times New Roman"/>
          <w:sz w:val="26"/>
          <w:szCs w:val="26"/>
        </w:rPr>
        <w:t xml:space="preserve"> мероприятий.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Требования к предоставляемым на конкурс работам: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1. Формат JPEG.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2. Размер изображения от 800 до 1200 пикселей по длинной стороне.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 xml:space="preserve">3. Размер файла неограничен. </w:t>
      </w:r>
    </w:p>
    <w:p w:rsidR="0086734A" w:rsidRPr="00AA1E3F" w:rsidRDefault="0086734A" w:rsidP="00AA1E3F">
      <w:pPr>
        <w:spacing w:line="240" w:lineRule="auto"/>
        <w:ind w:left="-709" w:right="-284"/>
        <w:rPr>
          <w:rFonts w:cs="Times New Roman"/>
          <w:sz w:val="26"/>
          <w:szCs w:val="26"/>
        </w:rPr>
      </w:pPr>
      <w:r w:rsidRPr="00AA1E3F">
        <w:rPr>
          <w:rFonts w:cs="Times New Roman"/>
          <w:sz w:val="26"/>
          <w:szCs w:val="26"/>
        </w:rPr>
        <w:t>4. Печатный вариант работы на плотной фотобумаге формата А</w:t>
      </w:r>
      <w:proofErr w:type="gramStart"/>
      <w:r w:rsidRPr="00AA1E3F">
        <w:rPr>
          <w:rFonts w:cs="Times New Roman"/>
          <w:sz w:val="26"/>
          <w:szCs w:val="26"/>
        </w:rPr>
        <w:t>4</w:t>
      </w:r>
      <w:proofErr w:type="gramEnd"/>
      <w:r w:rsidRPr="00AA1E3F">
        <w:rPr>
          <w:rFonts w:cs="Times New Roman"/>
          <w:sz w:val="26"/>
          <w:szCs w:val="26"/>
        </w:rPr>
        <w:t xml:space="preserve">. </w:t>
      </w:r>
    </w:p>
    <w:p w:rsidR="004A6754" w:rsidRPr="00AA1E3F" w:rsidRDefault="0086734A" w:rsidP="00AA1E3F">
      <w:pPr>
        <w:spacing w:line="240" w:lineRule="auto"/>
        <w:ind w:left="-709" w:right="-284"/>
        <w:rPr>
          <w:color w:val="000000"/>
          <w:szCs w:val="28"/>
        </w:rPr>
      </w:pPr>
      <w:r w:rsidRPr="00AA1E3F">
        <w:rPr>
          <w:rFonts w:cs="Times New Roman"/>
          <w:sz w:val="26"/>
          <w:szCs w:val="26"/>
        </w:rPr>
        <w:t>5. Работы должны сопровождаться текстовым файлом, в котором нужно указать следующие сведения: имя ав</w:t>
      </w:r>
      <w:r w:rsidR="00BD1AC7" w:rsidRPr="00AA1E3F">
        <w:rPr>
          <w:rFonts w:cs="Times New Roman"/>
          <w:sz w:val="26"/>
          <w:szCs w:val="26"/>
        </w:rPr>
        <w:t>тора, номинации, названия работ.</w:t>
      </w:r>
      <w:bookmarkStart w:id="0" w:name="_GoBack"/>
      <w:bookmarkEnd w:id="0"/>
    </w:p>
    <w:sectPr w:rsidR="004A6754" w:rsidRPr="00AA1E3F" w:rsidSect="00AA1E3F">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4663"/>
    <w:multiLevelType w:val="hybridMultilevel"/>
    <w:tmpl w:val="97448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C2"/>
    <w:rsid w:val="00043473"/>
    <w:rsid w:val="00064544"/>
    <w:rsid w:val="000F281D"/>
    <w:rsid w:val="00346AC2"/>
    <w:rsid w:val="0045475F"/>
    <w:rsid w:val="004A6754"/>
    <w:rsid w:val="00602C07"/>
    <w:rsid w:val="006A3478"/>
    <w:rsid w:val="006D1064"/>
    <w:rsid w:val="007A4375"/>
    <w:rsid w:val="007C0F6E"/>
    <w:rsid w:val="008179CE"/>
    <w:rsid w:val="0086734A"/>
    <w:rsid w:val="008E4E67"/>
    <w:rsid w:val="00A747AB"/>
    <w:rsid w:val="00AA1E3F"/>
    <w:rsid w:val="00BD1AC7"/>
    <w:rsid w:val="00C14A9D"/>
    <w:rsid w:val="00C64DCD"/>
    <w:rsid w:val="00D30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4A"/>
    <w:pPr>
      <w:spacing w:after="0" w:line="360" w:lineRule="auto"/>
      <w:ind w:firstLine="709"/>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34A"/>
    <w:pPr>
      <w:ind w:left="720"/>
      <w:contextualSpacing/>
    </w:pPr>
  </w:style>
  <w:style w:type="character" w:customStyle="1" w:styleId="FontStyle12">
    <w:name w:val="Font Style12"/>
    <w:basedOn w:val="a0"/>
    <w:uiPriority w:val="99"/>
    <w:rsid w:val="0086734A"/>
    <w:rPr>
      <w:rFonts w:ascii="Times New Roman" w:hAnsi="Times New Roman" w:cs="Times New Roman"/>
      <w:sz w:val="26"/>
      <w:szCs w:val="26"/>
    </w:rPr>
  </w:style>
  <w:style w:type="paragraph" w:customStyle="1" w:styleId="Style2">
    <w:name w:val="Style2"/>
    <w:basedOn w:val="a"/>
    <w:uiPriority w:val="99"/>
    <w:rsid w:val="0086734A"/>
    <w:pPr>
      <w:widowControl w:val="0"/>
      <w:autoSpaceDE w:val="0"/>
      <w:autoSpaceDN w:val="0"/>
      <w:adjustRightInd w:val="0"/>
      <w:spacing w:line="322" w:lineRule="exact"/>
      <w:ind w:firstLine="0"/>
    </w:pPr>
    <w:rPr>
      <w:rFonts w:cs="Times New Roman"/>
      <w:sz w:val="24"/>
      <w:szCs w:val="24"/>
    </w:rPr>
  </w:style>
  <w:style w:type="paragraph" w:styleId="a4">
    <w:name w:val="Normal (Web)"/>
    <w:basedOn w:val="a"/>
    <w:uiPriority w:val="99"/>
    <w:unhideWhenUsed/>
    <w:rsid w:val="0086734A"/>
    <w:pPr>
      <w:spacing w:before="100" w:beforeAutospacing="1" w:after="100" w:afterAutospacing="1" w:line="240" w:lineRule="auto"/>
      <w:ind w:firstLine="0"/>
      <w:jc w:val="left"/>
    </w:pPr>
    <w:rPr>
      <w:rFonts w:eastAsia="Times New Roman" w:cs="Times New Roman"/>
      <w:sz w:val="24"/>
      <w:szCs w:val="24"/>
    </w:rPr>
  </w:style>
  <w:style w:type="paragraph" w:customStyle="1" w:styleId="Style5">
    <w:name w:val="Style5"/>
    <w:basedOn w:val="a"/>
    <w:uiPriority w:val="99"/>
    <w:rsid w:val="0086734A"/>
    <w:pPr>
      <w:widowControl w:val="0"/>
      <w:autoSpaceDE w:val="0"/>
      <w:autoSpaceDN w:val="0"/>
      <w:adjustRightInd w:val="0"/>
      <w:spacing w:line="322" w:lineRule="exact"/>
      <w:ind w:firstLine="710"/>
    </w:pPr>
    <w:rPr>
      <w:rFonts w:cs="Times New Roman"/>
      <w:sz w:val="24"/>
      <w:szCs w:val="24"/>
    </w:rPr>
  </w:style>
  <w:style w:type="character" w:customStyle="1" w:styleId="FontStyle11">
    <w:name w:val="Font Style11"/>
    <w:basedOn w:val="a0"/>
    <w:uiPriority w:val="99"/>
    <w:rsid w:val="0086734A"/>
    <w:rPr>
      <w:rFonts w:ascii="Times New Roman" w:hAnsi="Times New Roman" w:cs="Times New Roman"/>
      <w:b/>
      <w:bCs/>
      <w:sz w:val="26"/>
      <w:szCs w:val="26"/>
    </w:rPr>
  </w:style>
  <w:style w:type="paragraph" w:styleId="a5">
    <w:name w:val="Plain Text"/>
    <w:aliases w:val="Знак1 Знак,Знак1 Знак1,Знак1, Знак1"/>
    <w:basedOn w:val="a"/>
    <w:link w:val="1"/>
    <w:rsid w:val="0086734A"/>
    <w:pPr>
      <w:spacing w:line="240" w:lineRule="auto"/>
      <w:ind w:firstLine="0"/>
      <w:jc w:val="left"/>
    </w:pPr>
    <w:rPr>
      <w:rFonts w:ascii="Courier New" w:eastAsia="Calibri" w:hAnsi="Courier New" w:cs="Times New Roman"/>
      <w:sz w:val="20"/>
      <w:szCs w:val="20"/>
    </w:rPr>
  </w:style>
  <w:style w:type="character" w:customStyle="1" w:styleId="a6">
    <w:name w:val="Текст Знак"/>
    <w:basedOn w:val="a0"/>
    <w:uiPriority w:val="99"/>
    <w:semiHidden/>
    <w:rsid w:val="0086734A"/>
    <w:rPr>
      <w:rFonts w:ascii="Consolas" w:eastAsiaTheme="minorEastAsia" w:hAnsi="Consolas"/>
      <w:sz w:val="21"/>
      <w:szCs w:val="21"/>
      <w:lang w:eastAsia="ru-RU"/>
    </w:rPr>
  </w:style>
  <w:style w:type="character" w:customStyle="1" w:styleId="1">
    <w:name w:val="Текст Знак1"/>
    <w:aliases w:val="Знак1 Знак Знак,Знак1 Знак1 Знак,Знак1 Знак2, Знак1 Знак"/>
    <w:link w:val="a5"/>
    <w:locked/>
    <w:rsid w:val="0086734A"/>
    <w:rPr>
      <w:rFonts w:ascii="Courier New" w:eastAsia="Calibri" w:hAnsi="Courier New" w:cs="Times New Roman"/>
      <w:sz w:val="20"/>
      <w:szCs w:val="20"/>
      <w:lang w:eastAsia="ru-RU"/>
    </w:rPr>
  </w:style>
  <w:style w:type="paragraph" w:customStyle="1" w:styleId="Default">
    <w:name w:val="Default"/>
    <w:rsid w:val="0045475F"/>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4A"/>
    <w:pPr>
      <w:spacing w:after="0" w:line="360" w:lineRule="auto"/>
      <w:ind w:firstLine="709"/>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34A"/>
    <w:pPr>
      <w:ind w:left="720"/>
      <w:contextualSpacing/>
    </w:pPr>
  </w:style>
  <w:style w:type="character" w:customStyle="1" w:styleId="FontStyle12">
    <w:name w:val="Font Style12"/>
    <w:basedOn w:val="a0"/>
    <w:uiPriority w:val="99"/>
    <w:rsid w:val="0086734A"/>
    <w:rPr>
      <w:rFonts w:ascii="Times New Roman" w:hAnsi="Times New Roman" w:cs="Times New Roman"/>
      <w:sz w:val="26"/>
      <w:szCs w:val="26"/>
    </w:rPr>
  </w:style>
  <w:style w:type="paragraph" w:customStyle="1" w:styleId="Style2">
    <w:name w:val="Style2"/>
    <w:basedOn w:val="a"/>
    <w:uiPriority w:val="99"/>
    <w:rsid w:val="0086734A"/>
    <w:pPr>
      <w:widowControl w:val="0"/>
      <w:autoSpaceDE w:val="0"/>
      <w:autoSpaceDN w:val="0"/>
      <w:adjustRightInd w:val="0"/>
      <w:spacing w:line="322" w:lineRule="exact"/>
      <w:ind w:firstLine="0"/>
    </w:pPr>
    <w:rPr>
      <w:rFonts w:cs="Times New Roman"/>
      <w:sz w:val="24"/>
      <w:szCs w:val="24"/>
    </w:rPr>
  </w:style>
  <w:style w:type="paragraph" w:styleId="a4">
    <w:name w:val="Normal (Web)"/>
    <w:basedOn w:val="a"/>
    <w:uiPriority w:val="99"/>
    <w:unhideWhenUsed/>
    <w:rsid w:val="0086734A"/>
    <w:pPr>
      <w:spacing w:before="100" w:beforeAutospacing="1" w:after="100" w:afterAutospacing="1" w:line="240" w:lineRule="auto"/>
      <w:ind w:firstLine="0"/>
      <w:jc w:val="left"/>
    </w:pPr>
    <w:rPr>
      <w:rFonts w:eastAsia="Times New Roman" w:cs="Times New Roman"/>
      <w:sz w:val="24"/>
      <w:szCs w:val="24"/>
    </w:rPr>
  </w:style>
  <w:style w:type="paragraph" w:customStyle="1" w:styleId="Style5">
    <w:name w:val="Style5"/>
    <w:basedOn w:val="a"/>
    <w:uiPriority w:val="99"/>
    <w:rsid w:val="0086734A"/>
    <w:pPr>
      <w:widowControl w:val="0"/>
      <w:autoSpaceDE w:val="0"/>
      <w:autoSpaceDN w:val="0"/>
      <w:adjustRightInd w:val="0"/>
      <w:spacing w:line="322" w:lineRule="exact"/>
      <w:ind w:firstLine="710"/>
    </w:pPr>
    <w:rPr>
      <w:rFonts w:cs="Times New Roman"/>
      <w:sz w:val="24"/>
      <w:szCs w:val="24"/>
    </w:rPr>
  </w:style>
  <w:style w:type="character" w:customStyle="1" w:styleId="FontStyle11">
    <w:name w:val="Font Style11"/>
    <w:basedOn w:val="a0"/>
    <w:uiPriority w:val="99"/>
    <w:rsid w:val="0086734A"/>
    <w:rPr>
      <w:rFonts w:ascii="Times New Roman" w:hAnsi="Times New Roman" w:cs="Times New Roman"/>
      <w:b/>
      <w:bCs/>
      <w:sz w:val="26"/>
      <w:szCs w:val="26"/>
    </w:rPr>
  </w:style>
  <w:style w:type="paragraph" w:styleId="a5">
    <w:name w:val="Plain Text"/>
    <w:aliases w:val="Знак1 Знак,Знак1 Знак1,Знак1, Знак1"/>
    <w:basedOn w:val="a"/>
    <w:link w:val="1"/>
    <w:rsid w:val="0086734A"/>
    <w:pPr>
      <w:spacing w:line="240" w:lineRule="auto"/>
      <w:ind w:firstLine="0"/>
      <w:jc w:val="left"/>
    </w:pPr>
    <w:rPr>
      <w:rFonts w:ascii="Courier New" w:eastAsia="Calibri" w:hAnsi="Courier New" w:cs="Times New Roman"/>
      <w:sz w:val="20"/>
      <w:szCs w:val="20"/>
    </w:rPr>
  </w:style>
  <w:style w:type="character" w:customStyle="1" w:styleId="a6">
    <w:name w:val="Текст Знак"/>
    <w:basedOn w:val="a0"/>
    <w:uiPriority w:val="99"/>
    <w:semiHidden/>
    <w:rsid w:val="0086734A"/>
    <w:rPr>
      <w:rFonts w:ascii="Consolas" w:eastAsiaTheme="minorEastAsia" w:hAnsi="Consolas"/>
      <w:sz w:val="21"/>
      <w:szCs w:val="21"/>
      <w:lang w:eastAsia="ru-RU"/>
    </w:rPr>
  </w:style>
  <w:style w:type="character" w:customStyle="1" w:styleId="1">
    <w:name w:val="Текст Знак1"/>
    <w:aliases w:val="Знак1 Знак Знак,Знак1 Знак1 Знак,Знак1 Знак2, Знак1 Знак"/>
    <w:link w:val="a5"/>
    <w:locked/>
    <w:rsid w:val="0086734A"/>
    <w:rPr>
      <w:rFonts w:ascii="Courier New" w:eastAsia="Calibri" w:hAnsi="Courier New" w:cs="Times New Roman"/>
      <w:sz w:val="20"/>
      <w:szCs w:val="20"/>
      <w:lang w:eastAsia="ru-RU"/>
    </w:rPr>
  </w:style>
  <w:style w:type="paragraph" w:customStyle="1" w:styleId="Default">
    <w:name w:val="Default"/>
    <w:rsid w:val="0045475F"/>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2</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Altai</dc:creator>
  <cp:keywords/>
  <dc:description/>
  <cp:lastModifiedBy>user23</cp:lastModifiedBy>
  <cp:revision>8</cp:revision>
  <cp:lastPrinted>2023-04-21T03:13:00Z</cp:lastPrinted>
  <dcterms:created xsi:type="dcterms:W3CDTF">2022-09-07T10:28:00Z</dcterms:created>
  <dcterms:modified xsi:type="dcterms:W3CDTF">2023-04-21T03:13:00Z</dcterms:modified>
</cp:coreProperties>
</file>