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CC" w:rsidRPr="00525376" w:rsidRDefault="00DB5FCC" w:rsidP="002F76C0">
      <w:pPr>
        <w:spacing w:line="276" w:lineRule="auto"/>
        <w:ind w:firstLine="0"/>
        <w:jc w:val="center"/>
        <w:rPr>
          <w:b/>
          <w:szCs w:val="28"/>
        </w:rPr>
      </w:pPr>
      <w:r w:rsidRPr="00525376">
        <w:rPr>
          <w:b/>
          <w:szCs w:val="28"/>
        </w:rPr>
        <w:t>Пункты,</w:t>
      </w:r>
      <w:r w:rsidRPr="00525376">
        <w:rPr>
          <w:rFonts w:eastAsia="Times New Roman"/>
          <w:b/>
          <w:szCs w:val="28"/>
          <w:lang w:eastAsia="ru-RU"/>
        </w:rPr>
        <w:t xml:space="preserve"> содержащие меры поддержки наставников, рекомендуемые для включения в документы социального партнерства</w:t>
      </w:r>
    </w:p>
    <w:p w:rsidR="00CA341A" w:rsidRPr="00525376" w:rsidRDefault="00CA341A" w:rsidP="002F76C0">
      <w:pPr>
        <w:spacing w:line="276" w:lineRule="auto"/>
        <w:ind w:firstLine="709"/>
        <w:rPr>
          <w:b/>
        </w:rPr>
      </w:pPr>
      <w:r w:rsidRPr="00525376">
        <w:rPr>
          <w:b/>
        </w:rPr>
        <w:t>Пункты, описывающие порядок организации</w:t>
      </w:r>
      <w:r w:rsidR="00D635E2" w:rsidRPr="00525376">
        <w:rPr>
          <w:b/>
        </w:rPr>
        <w:t xml:space="preserve"> работы по наставничеству</w:t>
      </w:r>
      <w:r w:rsidRPr="00525376">
        <w:rPr>
          <w:b/>
        </w:rPr>
        <w:t xml:space="preserve"> в организации</w:t>
      </w:r>
      <w:r w:rsidR="00D635E2" w:rsidRPr="00525376">
        <w:rPr>
          <w:b/>
        </w:rPr>
        <w:t xml:space="preserve"> (предприятии):</w:t>
      </w:r>
    </w:p>
    <w:p w:rsidR="00CA341A" w:rsidRPr="00525376" w:rsidRDefault="00D635E2" w:rsidP="002F76C0">
      <w:pPr>
        <w:spacing w:line="276" w:lineRule="auto"/>
        <w:ind w:firstLine="709"/>
        <w:rPr>
          <w:bCs/>
          <w:szCs w:val="28"/>
        </w:rPr>
      </w:pPr>
      <w:r w:rsidRPr="00525376">
        <w:rPr>
          <w:bCs/>
          <w:szCs w:val="28"/>
        </w:rPr>
        <w:t xml:space="preserve">- </w:t>
      </w:r>
      <w:r w:rsidR="00CA341A" w:rsidRPr="00525376">
        <w:rPr>
          <w:bCs/>
          <w:szCs w:val="28"/>
        </w:rPr>
        <w:t>Работодатель совместно с выборным органом первичной профсоюзной организации производит оценку необходимости введения института наставничества в организации, по результатам которой определяется необходимое количество наставников для наставляемых, определяется объем работы по наставничеству и возможность осуществления такой работы работниками организации в порядке совмещения профессий (должностей).</w:t>
      </w:r>
    </w:p>
    <w:p w:rsidR="00D635E2" w:rsidRPr="00525376" w:rsidRDefault="00D635E2" w:rsidP="002F76C0">
      <w:pPr>
        <w:spacing w:line="276" w:lineRule="auto"/>
        <w:ind w:firstLine="709"/>
      </w:pPr>
      <w:r w:rsidRPr="00525376">
        <w:rPr>
          <w:bCs/>
          <w:szCs w:val="28"/>
        </w:rPr>
        <w:t xml:space="preserve">- </w:t>
      </w:r>
      <w:r w:rsidR="00CA341A" w:rsidRPr="00525376">
        <w:rPr>
          <w:bCs/>
          <w:szCs w:val="28"/>
        </w:rPr>
        <w:t xml:space="preserve">Положение о наставничестве в организации (предприятии) является приложением к коллективному договору, </w:t>
      </w:r>
      <w:proofErr w:type="gramStart"/>
      <w:r w:rsidR="00CA341A" w:rsidRPr="00525376">
        <w:rPr>
          <w:bCs/>
          <w:szCs w:val="28"/>
        </w:rPr>
        <w:t>персональный</w:t>
      </w:r>
      <w:proofErr w:type="gramEnd"/>
      <w:r w:rsidR="00CA341A" w:rsidRPr="00525376">
        <w:rPr>
          <w:bCs/>
          <w:szCs w:val="28"/>
        </w:rPr>
        <w:t xml:space="preserve"> состав наставников согласовывается  с выборным органом первичной профсоюзной организации.</w:t>
      </w:r>
    </w:p>
    <w:p w:rsidR="00CA341A" w:rsidRPr="00525376" w:rsidRDefault="00D635E2" w:rsidP="002F76C0">
      <w:pPr>
        <w:spacing w:line="276" w:lineRule="auto"/>
        <w:ind w:firstLine="709"/>
        <w:rPr>
          <w:bCs/>
          <w:szCs w:val="28"/>
        </w:rPr>
      </w:pPr>
      <w:r w:rsidRPr="00525376">
        <w:t xml:space="preserve">- При выполнении дополнительной работы без освобождения от работы, определенной трудовым договором, </w:t>
      </w:r>
      <w:r w:rsidRPr="00525376">
        <w:rPr>
          <w:bCs/>
        </w:rPr>
        <w:t xml:space="preserve">работодатель по согласованию с выборным органом первичной профсоюзной организации производит </w:t>
      </w:r>
      <w:r w:rsidRPr="00525376">
        <w:t>наставнику доплату к заработной плате, но не менее 10% за одного наставляемого (далее – доплата за наставничество).</w:t>
      </w:r>
    </w:p>
    <w:p w:rsidR="00D635E2" w:rsidRPr="00525376" w:rsidRDefault="00D635E2" w:rsidP="002F76C0">
      <w:pPr>
        <w:spacing w:line="276" w:lineRule="auto"/>
        <w:ind w:firstLine="709"/>
        <w:rPr>
          <w:b/>
        </w:rPr>
      </w:pPr>
      <w:r w:rsidRPr="00525376">
        <w:rPr>
          <w:b/>
        </w:rPr>
        <w:t>Пункты, описывающие дополнительные меры поддержки наставников:</w:t>
      </w:r>
    </w:p>
    <w:p w:rsidR="00D635E2" w:rsidRPr="00525376" w:rsidRDefault="00D635E2" w:rsidP="009071F7">
      <w:pPr>
        <w:spacing w:line="276" w:lineRule="auto"/>
        <w:ind w:firstLine="709"/>
        <w:rPr>
          <w:szCs w:val="28"/>
        </w:rPr>
      </w:pPr>
      <w:r w:rsidRPr="00525376">
        <w:rPr>
          <w:szCs w:val="28"/>
        </w:rPr>
        <w:t>направление на получение дополнительного профессионального образования с целью повышения квалификации наставников за счет средств работодателя;</w:t>
      </w:r>
    </w:p>
    <w:p w:rsidR="00D635E2" w:rsidRPr="00525376" w:rsidRDefault="00D635E2" w:rsidP="009071F7">
      <w:pPr>
        <w:spacing w:line="276" w:lineRule="auto"/>
        <w:ind w:firstLine="709"/>
        <w:rPr>
          <w:szCs w:val="28"/>
        </w:rPr>
      </w:pPr>
      <w:r w:rsidRPr="00525376">
        <w:rPr>
          <w:szCs w:val="28"/>
        </w:rPr>
        <w:t>компенсация затрат наставника на проезд и связь, если они связаны с исполнением наставнических обязанностей;</w:t>
      </w:r>
    </w:p>
    <w:p w:rsidR="00D635E2" w:rsidRPr="00525376" w:rsidRDefault="00D635E2" w:rsidP="009071F7">
      <w:pPr>
        <w:spacing w:line="276" w:lineRule="auto"/>
        <w:ind w:firstLine="709"/>
        <w:rPr>
          <w:bCs/>
          <w:szCs w:val="28"/>
        </w:rPr>
      </w:pPr>
      <w:r w:rsidRPr="00525376">
        <w:rPr>
          <w:bCs/>
          <w:szCs w:val="28"/>
        </w:rPr>
        <w:t xml:space="preserve">приоритетное право выбора периода ежегодного основного </w:t>
      </w:r>
      <w:r w:rsidRPr="00525376">
        <w:rPr>
          <w:bCs/>
          <w:szCs w:val="28"/>
        </w:rPr>
        <w:br/>
        <w:t>и дополнительного оплачиваемого отпуска;</w:t>
      </w:r>
    </w:p>
    <w:p w:rsidR="00D635E2" w:rsidRPr="00525376" w:rsidRDefault="00D635E2" w:rsidP="009071F7">
      <w:pPr>
        <w:spacing w:line="276" w:lineRule="auto"/>
        <w:ind w:firstLine="709"/>
        <w:rPr>
          <w:bCs/>
          <w:szCs w:val="28"/>
        </w:rPr>
      </w:pPr>
      <w:r w:rsidRPr="00525376">
        <w:rPr>
          <w:bCs/>
          <w:szCs w:val="28"/>
        </w:rPr>
        <w:t>предоставление дополнительных дней оплачиваемого отпуска;</w:t>
      </w:r>
    </w:p>
    <w:p w:rsidR="00D635E2" w:rsidRPr="00525376" w:rsidRDefault="00D635E2" w:rsidP="009071F7">
      <w:pPr>
        <w:spacing w:line="276" w:lineRule="auto"/>
        <w:ind w:firstLine="709"/>
        <w:rPr>
          <w:szCs w:val="28"/>
        </w:rPr>
      </w:pPr>
      <w:r w:rsidRPr="00525376">
        <w:rPr>
          <w:szCs w:val="28"/>
        </w:rPr>
        <w:t>установление гибкого графика работы;</w:t>
      </w:r>
    </w:p>
    <w:p w:rsidR="00D635E2" w:rsidRPr="00525376" w:rsidRDefault="00D635E2" w:rsidP="009071F7">
      <w:pPr>
        <w:spacing w:line="276" w:lineRule="auto"/>
        <w:ind w:firstLine="709"/>
        <w:rPr>
          <w:bCs/>
          <w:szCs w:val="28"/>
        </w:rPr>
      </w:pPr>
      <w:r w:rsidRPr="00525376">
        <w:rPr>
          <w:bCs/>
          <w:szCs w:val="28"/>
        </w:rPr>
        <w:t>дополнительная материальная помощь наставникам и наставляемым;</w:t>
      </w:r>
    </w:p>
    <w:p w:rsidR="00D635E2" w:rsidRPr="00525376" w:rsidRDefault="00D635E2" w:rsidP="009071F7">
      <w:pPr>
        <w:pStyle w:val="af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376">
        <w:rPr>
          <w:rFonts w:ascii="Times New Roman" w:hAnsi="Times New Roman"/>
          <w:bCs/>
          <w:sz w:val="28"/>
          <w:szCs w:val="28"/>
        </w:rPr>
        <w:t xml:space="preserve">улучшение </w:t>
      </w:r>
      <w:r w:rsidRPr="00525376">
        <w:rPr>
          <w:rFonts w:ascii="Times New Roman" w:hAnsi="Times New Roman"/>
          <w:sz w:val="28"/>
          <w:szCs w:val="28"/>
        </w:rPr>
        <w:t>жилищных условий, включающих в себя оплату первоначального взноса по ипотечному кредиту, погашение долга по ипотечному кредиту, компенсации части процентов по кредиту и др.;</w:t>
      </w:r>
    </w:p>
    <w:p w:rsidR="00D635E2" w:rsidRPr="00525376" w:rsidRDefault="00D635E2" w:rsidP="009071F7">
      <w:pPr>
        <w:pStyle w:val="af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376">
        <w:rPr>
          <w:rFonts w:ascii="Times New Roman" w:hAnsi="Times New Roman"/>
          <w:sz w:val="28"/>
          <w:szCs w:val="28"/>
        </w:rPr>
        <w:t>предоставление жилья с возможностью последующего выкупа на льготных условиях;</w:t>
      </w:r>
    </w:p>
    <w:p w:rsidR="00D635E2" w:rsidRPr="00525376" w:rsidRDefault="00D635E2" w:rsidP="009071F7">
      <w:pPr>
        <w:pStyle w:val="af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376">
        <w:rPr>
          <w:rFonts w:ascii="Times New Roman" w:hAnsi="Times New Roman"/>
          <w:sz w:val="28"/>
          <w:szCs w:val="28"/>
        </w:rPr>
        <w:t>компенсация стоимости аренды жилья;</w:t>
      </w:r>
    </w:p>
    <w:p w:rsidR="00D635E2" w:rsidRPr="00525376" w:rsidRDefault="00D635E2" w:rsidP="009071F7">
      <w:pPr>
        <w:pStyle w:val="af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376">
        <w:rPr>
          <w:rFonts w:ascii="Times New Roman" w:hAnsi="Times New Roman"/>
          <w:sz w:val="28"/>
          <w:szCs w:val="28"/>
        </w:rPr>
        <w:t>вручение памятных подарков, корпоративные знаки отличия (значки, грамоты);</w:t>
      </w:r>
    </w:p>
    <w:p w:rsidR="00D635E2" w:rsidRPr="00525376" w:rsidRDefault="00D635E2" w:rsidP="009071F7">
      <w:pPr>
        <w:pStyle w:val="af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376">
        <w:rPr>
          <w:rFonts w:ascii="Times New Roman" w:hAnsi="Times New Roman"/>
          <w:sz w:val="28"/>
          <w:szCs w:val="28"/>
        </w:rPr>
        <w:t>включение наставников в кадровый р</w:t>
      </w:r>
      <w:r w:rsidR="00781726">
        <w:rPr>
          <w:rFonts w:ascii="Times New Roman" w:hAnsi="Times New Roman"/>
          <w:sz w:val="28"/>
          <w:szCs w:val="28"/>
        </w:rPr>
        <w:t xml:space="preserve">езерв на руководящие должности </w:t>
      </w:r>
      <w:r w:rsidRPr="00525376">
        <w:rPr>
          <w:rFonts w:ascii="Times New Roman" w:hAnsi="Times New Roman"/>
          <w:sz w:val="28"/>
          <w:szCs w:val="28"/>
        </w:rPr>
        <w:t>в организации, приоритетное выдвижение наставников на такие должности;</w:t>
      </w:r>
    </w:p>
    <w:p w:rsidR="00D635E2" w:rsidRPr="00CA341A" w:rsidRDefault="00D635E2" w:rsidP="00BC2A3C">
      <w:pPr>
        <w:pStyle w:val="af9"/>
        <w:spacing w:after="0"/>
        <w:ind w:left="0" w:firstLine="709"/>
        <w:jc w:val="both"/>
        <w:rPr>
          <w:szCs w:val="28"/>
        </w:rPr>
      </w:pPr>
      <w:r w:rsidRPr="00525376">
        <w:rPr>
          <w:rFonts w:ascii="Times New Roman" w:hAnsi="Times New Roman"/>
          <w:sz w:val="28"/>
          <w:szCs w:val="28"/>
        </w:rPr>
        <w:t>ходатайство на вручение государственных наград (отраслевых, региональных, ведомственных и др.).</w:t>
      </w:r>
      <w:r w:rsidR="00525376" w:rsidRPr="00CA341A">
        <w:rPr>
          <w:szCs w:val="28"/>
        </w:rPr>
        <w:t xml:space="preserve"> </w:t>
      </w:r>
      <w:bookmarkStart w:id="0" w:name="_GoBack"/>
      <w:bookmarkEnd w:id="0"/>
    </w:p>
    <w:sectPr w:rsidR="00D635E2" w:rsidRPr="00CA341A" w:rsidSect="00BC2A3C">
      <w:headerReference w:type="default" r:id="rId9"/>
      <w:pgSz w:w="11906" w:h="16838"/>
      <w:pgMar w:top="709" w:right="737" w:bottom="56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81" w:rsidRDefault="00823981">
      <w:r>
        <w:separator/>
      </w:r>
    </w:p>
  </w:endnote>
  <w:endnote w:type="continuationSeparator" w:id="0">
    <w:p w:rsidR="00823981" w:rsidRDefault="0082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81" w:rsidRDefault="00823981">
      <w:r>
        <w:separator/>
      </w:r>
    </w:p>
  </w:footnote>
  <w:footnote w:type="continuationSeparator" w:id="0">
    <w:p w:rsidR="00823981" w:rsidRDefault="0082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849304"/>
      <w:docPartObj>
        <w:docPartGallery w:val="Page Numbers (Top of Page)"/>
        <w:docPartUnique/>
      </w:docPartObj>
    </w:sdtPr>
    <w:sdtEndPr/>
    <w:sdtContent>
      <w:p w:rsidR="002F76C0" w:rsidRDefault="00902558">
        <w:pPr>
          <w:pStyle w:val="12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2F76C0"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 w:rsidR="00BC2A3C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2F76C0" w:rsidRDefault="002F76C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B26"/>
    <w:multiLevelType w:val="hybridMultilevel"/>
    <w:tmpl w:val="B7CCC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CE2B2D"/>
    <w:multiLevelType w:val="hybridMultilevel"/>
    <w:tmpl w:val="3082547A"/>
    <w:lvl w:ilvl="0" w:tplc="301A9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A678FE">
      <w:start w:val="1"/>
      <w:numFmt w:val="lowerLetter"/>
      <w:lvlText w:val="%2."/>
      <w:lvlJc w:val="left"/>
      <w:pPr>
        <w:ind w:left="1789" w:hanging="360"/>
      </w:pPr>
    </w:lvl>
    <w:lvl w:ilvl="2" w:tplc="486E0AB2">
      <w:start w:val="1"/>
      <w:numFmt w:val="lowerRoman"/>
      <w:lvlText w:val="%3."/>
      <w:lvlJc w:val="right"/>
      <w:pPr>
        <w:ind w:left="2509" w:hanging="180"/>
      </w:pPr>
    </w:lvl>
    <w:lvl w:ilvl="3" w:tplc="D20A76EC">
      <w:start w:val="1"/>
      <w:numFmt w:val="decimal"/>
      <w:lvlText w:val="%4."/>
      <w:lvlJc w:val="left"/>
      <w:pPr>
        <w:ind w:left="3229" w:hanging="360"/>
      </w:pPr>
    </w:lvl>
    <w:lvl w:ilvl="4" w:tplc="AA5E727A">
      <w:start w:val="1"/>
      <w:numFmt w:val="lowerLetter"/>
      <w:lvlText w:val="%5."/>
      <w:lvlJc w:val="left"/>
      <w:pPr>
        <w:ind w:left="3949" w:hanging="360"/>
      </w:pPr>
    </w:lvl>
    <w:lvl w:ilvl="5" w:tplc="56348026">
      <w:start w:val="1"/>
      <w:numFmt w:val="lowerRoman"/>
      <w:lvlText w:val="%6."/>
      <w:lvlJc w:val="right"/>
      <w:pPr>
        <w:ind w:left="4669" w:hanging="180"/>
      </w:pPr>
    </w:lvl>
    <w:lvl w:ilvl="6" w:tplc="94DAF5E8">
      <w:start w:val="1"/>
      <w:numFmt w:val="decimal"/>
      <w:lvlText w:val="%7."/>
      <w:lvlJc w:val="left"/>
      <w:pPr>
        <w:ind w:left="5389" w:hanging="360"/>
      </w:pPr>
    </w:lvl>
    <w:lvl w:ilvl="7" w:tplc="49E434B8">
      <w:start w:val="1"/>
      <w:numFmt w:val="lowerLetter"/>
      <w:lvlText w:val="%8."/>
      <w:lvlJc w:val="left"/>
      <w:pPr>
        <w:ind w:left="6109" w:hanging="360"/>
      </w:pPr>
    </w:lvl>
    <w:lvl w:ilvl="8" w:tplc="F4FADD4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C87E6F"/>
    <w:multiLevelType w:val="hybridMultilevel"/>
    <w:tmpl w:val="86001080"/>
    <w:lvl w:ilvl="0" w:tplc="593838EA">
      <w:start w:val="1"/>
      <w:numFmt w:val="decimal"/>
      <w:lvlText w:val="%1."/>
      <w:lvlJc w:val="left"/>
      <w:pPr>
        <w:ind w:left="720" w:hanging="360"/>
      </w:pPr>
    </w:lvl>
    <w:lvl w:ilvl="1" w:tplc="DFEE61BC">
      <w:start w:val="1"/>
      <w:numFmt w:val="lowerLetter"/>
      <w:lvlText w:val="%2."/>
      <w:lvlJc w:val="left"/>
      <w:pPr>
        <w:ind w:left="1440" w:hanging="360"/>
      </w:pPr>
    </w:lvl>
    <w:lvl w:ilvl="2" w:tplc="CAD85B2C">
      <w:start w:val="1"/>
      <w:numFmt w:val="lowerRoman"/>
      <w:lvlText w:val="%3."/>
      <w:lvlJc w:val="right"/>
      <w:pPr>
        <w:ind w:left="2160" w:hanging="180"/>
      </w:pPr>
    </w:lvl>
    <w:lvl w:ilvl="3" w:tplc="30B03CEE">
      <w:start w:val="1"/>
      <w:numFmt w:val="decimal"/>
      <w:lvlText w:val="%4."/>
      <w:lvlJc w:val="left"/>
      <w:pPr>
        <w:ind w:left="2880" w:hanging="360"/>
      </w:pPr>
    </w:lvl>
    <w:lvl w:ilvl="4" w:tplc="BFE693D0">
      <w:start w:val="1"/>
      <w:numFmt w:val="lowerLetter"/>
      <w:lvlText w:val="%5."/>
      <w:lvlJc w:val="left"/>
      <w:pPr>
        <w:ind w:left="3600" w:hanging="360"/>
      </w:pPr>
    </w:lvl>
    <w:lvl w:ilvl="5" w:tplc="2E3C0BEE">
      <w:start w:val="1"/>
      <w:numFmt w:val="lowerRoman"/>
      <w:lvlText w:val="%6."/>
      <w:lvlJc w:val="right"/>
      <w:pPr>
        <w:ind w:left="4320" w:hanging="180"/>
      </w:pPr>
    </w:lvl>
    <w:lvl w:ilvl="6" w:tplc="00B8E072">
      <w:start w:val="1"/>
      <w:numFmt w:val="decimal"/>
      <w:lvlText w:val="%7."/>
      <w:lvlJc w:val="left"/>
      <w:pPr>
        <w:ind w:left="5040" w:hanging="360"/>
      </w:pPr>
    </w:lvl>
    <w:lvl w:ilvl="7" w:tplc="F528BEBE">
      <w:start w:val="1"/>
      <w:numFmt w:val="lowerLetter"/>
      <w:lvlText w:val="%8."/>
      <w:lvlJc w:val="left"/>
      <w:pPr>
        <w:ind w:left="5760" w:hanging="360"/>
      </w:pPr>
    </w:lvl>
    <w:lvl w:ilvl="8" w:tplc="09C079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97FB0"/>
    <w:multiLevelType w:val="hybridMultilevel"/>
    <w:tmpl w:val="ADB8134A"/>
    <w:lvl w:ilvl="0" w:tplc="4134CA2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27C022A">
      <w:start w:val="1"/>
      <w:numFmt w:val="bullet"/>
      <w:lvlText w:val="o"/>
      <w:lvlJc w:val="left"/>
      <w:pPr>
        <w:ind w:left="-337" w:hanging="360"/>
      </w:pPr>
      <w:rPr>
        <w:rFonts w:ascii="Courier New" w:hAnsi="Courier New" w:cs="Courier New"/>
      </w:rPr>
    </w:lvl>
    <w:lvl w:ilvl="2" w:tplc="46523AF8">
      <w:start w:val="1"/>
      <w:numFmt w:val="bullet"/>
      <w:lvlText w:val=""/>
      <w:lvlJc w:val="left"/>
      <w:pPr>
        <w:ind w:left="383" w:hanging="360"/>
      </w:pPr>
      <w:rPr>
        <w:rFonts w:ascii="Wingdings" w:hAnsi="Wingdings"/>
      </w:rPr>
    </w:lvl>
    <w:lvl w:ilvl="3" w:tplc="89C846CA">
      <w:start w:val="1"/>
      <w:numFmt w:val="bullet"/>
      <w:lvlText w:val=""/>
      <w:lvlJc w:val="left"/>
      <w:pPr>
        <w:ind w:left="1103" w:hanging="360"/>
      </w:pPr>
      <w:rPr>
        <w:rFonts w:ascii="Symbol" w:hAnsi="Symbol"/>
      </w:rPr>
    </w:lvl>
    <w:lvl w:ilvl="4" w:tplc="3852F674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/>
      </w:rPr>
    </w:lvl>
    <w:lvl w:ilvl="5" w:tplc="7EE82F38">
      <w:start w:val="1"/>
      <w:numFmt w:val="bullet"/>
      <w:lvlText w:val=""/>
      <w:lvlJc w:val="left"/>
      <w:pPr>
        <w:ind w:left="2543" w:hanging="360"/>
      </w:pPr>
      <w:rPr>
        <w:rFonts w:ascii="Wingdings" w:hAnsi="Wingdings"/>
      </w:rPr>
    </w:lvl>
    <w:lvl w:ilvl="6" w:tplc="F32CA2E8">
      <w:start w:val="1"/>
      <w:numFmt w:val="bullet"/>
      <w:lvlText w:val=""/>
      <w:lvlJc w:val="left"/>
      <w:pPr>
        <w:ind w:left="3263" w:hanging="360"/>
      </w:pPr>
      <w:rPr>
        <w:rFonts w:ascii="Symbol" w:hAnsi="Symbol"/>
      </w:rPr>
    </w:lvl>
    <w:lvl w:ilvl="7" w:tplc="241CCEDC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/>
      </w:rPr>
    </w:lvl>
    <w:lvl w:ilvl="8" w:tplc="882EF74A">
      <w:start w:val="1"/>
      <w:numFmt w:val="bullet"/>
      <w:lvlText w:val=""/>
      <w:lvlJc w:val="left"/>
      <w:pPr>
        <w:ind w:left="4703" w:hanging="360"/>
      </w:pPr>
      <w:rPr>
        <w:rFonts w:ascii="Wingdings" w:hAnsi="Wingdings"/>
      </w:rPr>
    </w:lvl>
  </w:abstractNum>
  <w:abstractNum w:abstractNumId="4">
    <w:nsid w:val="5C2D056D"/>
    <w:multiLevelType w:val="hybridMultilevel"/>
    <w:tmpl w:val="80B8B812"/>
    <w:lvl w:ilvl="0" w:tplc="136688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9F4D3E"/>
    <w:multiLevelType w:val="multilevel"/>
    <w:tmpl w:val="FB28D48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7C52261B"/>
    <w:multiLevelType w:val="hybridMultilevel"/>
    <w:tmpl w:val="2EB07388"/>
    <w:lvl w:ilvl="0" w:tplc="8F6E03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FE03BD0">
      <w:start w:val="1"/>
      <w:numFmt w:val="lowerLetter"/>
      <w:lvlText w:val="%2."/>
      <w:lvlJc w:val="left"/>
      <w:pPr>
        <w:ind w:left="1789" w:hanging="360"/>
      </w:pPr>
    </w:lvl>
    <w:lvl w:ilvl="2" w:tplc="29F03748">
      <w:start w:val="1"/>
      <w:numFmt w:val="lowerRoman"/>
      <w:lvlText w:val="%3."/>
      <w:lvlJc w:val="right"/>
      <w:pPr>
        <w:ind w:left="2509" w:hanging="180"/>
      </w:pPr>
    </w:lvl>
    <w:lvl w:ilvl="3" w:tplc="3182BC0C">
      <w:start w:val="1"/>
      <w:numFmt w:val="decimal"/>
      <w:lvlText w:val="%4."/>
      <w:lvlJc w:val="left"/>
      <w:pPr>
        <w:ind w:left="3229" w:hanging="360"/>
      </w:pPr>
    </w:lvl>
    <w:lvl w:ilvl="4" w:tplc="C4709A08">
      <w:start w:val="1"/>
      <w:numFmt w:val="lowerLetter"/>
      <w:lvlText w:val="%5."/>
      <w:lvlJc w:val="left"/>
      <w:pPr>
        <w:ind w:left="3949" w:hanging="360"/>
      </w:pPr>
    </w:lvl>
    <w:lvl w:ilvl="5" w:tplc="C72C97C6">
      <w:start w:val="1"/>
      <w:numFmt w:val="lowerRoman"/>
      <w:lvlText w:val="%6."/>
      <w:lvlJc w:val="right"/>
      <w:pPr>
        <w:ind w:left="4669" w:hanging="180"/>
      </w:pPr>
    </w:lvl>
    <w:lvl w:ilvl="6" w:tplc="2EC81004">
      <w:start w:val="1"/>
      <w:numFmt w:val="decimal"/>
      <w:lvlText w:val="%7."/>
      <w:lvlJc w:val="left"/>
      <w:pPr>
        <w:ind w:left="5389" w:hanging="360"/>
      </w:pPr>
    </w:lvl>
    <w:lvl w:ilvl="7" w:tplc="EE06DFE0">
      <w:start w:val="1"/>
      <w:numFmt w:val="lowerLetter"/>
      <w:lvlText w:val="%8."/>
      <w:lvlJc w:val="left"/>
      <w:pPr>
        <w:ind w:left="6109" w:hanging="360"/>
      </w:pPr>
    </w:lvl>
    <w:lvl w:ilvl="8" w:tplc="44DC30A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BC5"/>
    <w:rsid w:val="002F76C0"/>
    <w:rsid w:val="004444DC"/>
    <w:rsid w:val="00525376"/>
    <w:rsid w:val="00640E1D"/>
    <w:rsid w:val="00781726"/>
    <w:rsid w:val="00823981"/>
    <w:rsid w:val="00902558"/>
    <w:rsid w:val="009071F7"/>
    <w:rsid w:val="009B610A"/>
    <w:rsid w:val="00AB4BC5"/>
    <w:rsid w:val="00BC2A3C"/>
    <w:rsid w:val="00CA341A"/>
    <w:rsid w:val="00D635E2"/>
    <w:rsid w:val="00DB5FCC"/>
    <w:rsid w:val="00F0602A"/>
    <w:rsid w:val="00F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B4BC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B4B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B4BC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B4B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B4BC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B4B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B4BC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B4B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B4BC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B4B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B4BC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AB4B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B4BC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AB4B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B4BC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AB4B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B4BC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B4BC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B4BC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B4BC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B4BC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B4B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4B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4BC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B4B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B4BC5"/>
    <w:rPr>
      <w:i/>
    </w:rPr>
  </w:style>
  <w:style w:type="character" w:customStyle="1" w:styleId="HeaderChar">
    <w:name w:val="Header Char"/>
    <w:basedOn w:val="a0"/>
    <w:uiPriority w:val="99"/>
    <w:rsid w:val="00AB4BC5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AB4BC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AB4BC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B4B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4B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B4B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4B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4BC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4B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4BC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4BC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4B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AB4B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B4BC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AB4BC5"/>
    <w:rPr>
      <w:sz w:val="18"/>
    </w:rPr>
  </w:style>
  <w:style w:type="character" w:styleId="ac">
    <w:name w:val="footnote reference"/>
    <w:basedOn w:val="a0"/>
    <w:uiPriority w:val="99"/>
    <w:unhideWhenUsed/>
    <w:rsid w:val="00AB4B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B4BC5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AB4BC5"/>
    <w:rPr>
      <w:sz w:val="20"/>
    </w:rPr>
  </w:style>
  <w:style w:type="character" w:styleId="af">
    <w:name w:val="endnote reference"/>
    <w:basedOn w:val="a0"/>
    <w:uiPriority w:val="99"/>
    <w:semiHidden/>
    <w:unhideWhenUsed/>
    <w:rsid w:val="00AB4B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B4BC5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AB4BC5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AB4BC5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AB4BC5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AB4BC5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AB4BC5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AB4BC5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AB4BC5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AB4BC5"/>
    <w:pPr>
      <w:spacing w:after="57"/>
      <w:ind w:left="2268" w:firstLine="0"/>
    </w:pPr>
  </w:style>
  <w:style w:type="paragraph" w:styleId="af0">
    <w:name w:val="TOC Heading"/>
    <w:uiPriority w:val="39"/>
    <w:unhideWhenUsed/>
    <w:rsid w:val="00AB4BC5"/>
  </w:style>
  <w:style w:type="paragraph" w:styleId="af1">
    <w:name w:val="table of figures"/>
    <w:basedOn w:val="a"/>
    <w:next w:val="a"/>
    <w:uiPriority w:val="99"/>
    <w:unhideWhenUsed/>
    <w:rsid w:val="00AB4BC5"/>
  </w:style>
  <w:style w:type="table" w:styleId="af2">
    <w:name w:val="Table Grid"/>
    <w:basedOn w:val="a1"/>
    <w:uiPriority w:val="59"/>
    <w:rsid w:val="00AB4B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3"/>
    <w:uiPriority w:val="99"/>
    <w:unhideWhenUsed/>
    <w:rsid w:val="00AB4BC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12"/>
    <w:uiPriority w:val="99"/>
    <w:rsid w:val="00AB4BC5"/>
  </w:style>
  <w:style w:type="paragraph" w:customStyle="1" w:styleId="13">
    <w:name w:val="Нижний колонтитул1"/>
    <w:basedOn w:val="a"/>
    <w:link w:val="af4"/>
    <w:uiPriority w:val="99"/>
    <w:semiHidden/>
    <w:unhideWhenUsed/>
    <w:rsid w:val="00AB4BC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3"/>
    <w:uiPriority w:val="99"/>
    <w:semiHidden/>
    <w:rsid w:val="00AB4BC5"/>
  </w:style>
  <w:style w:type="paragraph" w:styleId="af5">
    <w:name w:val="Balloon Text"/>
    <w:basedOn w:val="a"/>
    <w:link w:val="af6"/>
    <w:uiPriority w:val="99"/>
    <w:semiHidden/>
    <w:unhideWhenUsed/>
    <w:rsid w:val="00AB4BC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4BC5"/>
    <w:rPr>
      <w:rFonts w:ascii="Tahoma" w:hAnsi="Tahoma" w:cs="Tahoma"/>
      <w:sz w:val="16"/>
      <w:szCs w:val="16"/>
    </w:rPr>
  </w:style>
  <w:style w:type="character" w:customStyle="1" w:styleId="af7">
    <w:name w:val="Основной текст_"/>
    <w:basedOn w:val="a0"/>
    <w:link w:val="23"/>
    <w:rsid w:val="00AB4BC5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7"/>
    <w:rsid w:val="00AB4BC5"/>
    <w:pPr>
      <w:shd w:val="clear" w:color="auto" w:fill="FFFFFF"/>
      <w:spacing w:before="360" w:after="360" w:line="0" w:lineRule="atLeast"/>
      <w:ind w:firstLine="0"/>
      <w:jc w:val="left"/>
    </w:pPr>
    <w:rPr>
      <w:rFonts w:eastAsia="Times New Roman" w:cs="Times New Roman"/>
      <w:sz w:val="27"/>
      <w:szCs w:val="27"/>
    </w:rPr>
  </w:style>
  <w:style w:type="paragraph" w:styleId="af8">
    <w:name w:val="Normal (Web)"/>
    <w:basedOn w:val="a"/>
    <w:uiPriority w:val="99"/>
    <w:unhideWhenUsed/>
    <w:rsid w:val="00AB4BC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AB4BC5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24">
    <w:name w:val="Нижний колонтитул2"/>
    <w:basedOn w:val="a"/>
    <w:uiPriority w:val="99"/>
    <w:unhideWhenUsed/>
    <w:rsid w:val="00AB4BC5"/>
    <w:pPr>
      <w:tabs>
        <w:tab w:val="center" w:pos="7143"/>
        <w:tab w:val="right" w:pos="14287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FooterChar"/>
    <w:uiPriority w:val="99"/>
    <w:unhideWhenUsed/>
    <w:rsid w:val="00AB4BC5"/>
    <w:pPr>
      <w:tabs>
        <w:tab w:val="center" w:pos="7143"/>
        <w:tab w:val="right" w:pos="14287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link w:val="14"/>
    <w:uiPriority w:val="99"/>
    <w:rsid w:val="00AB4BC5"/>
    <w:rPr>
      <w:rFonts w:eastAsia="Times New Roman" w:cs="Times New Roman"/>
      <w:sz w:val="24"/>
      <w:szCs w:val="24"/>
      <w:lang w:eastAsia="ru-RU"/>
    </w:rPr>
  </w:style>
  <w:style w:type="paragraph" w:styleId="afa">
    <w:name w:val="No Spacing"/>
    <w:qFormat/>
    <w:rsid w:val="00AB4BC5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styleId="afb">
    <w:name w:val="Strong"/>
    <w:basedOn w:val="a0"/>
    <w:qFormat/>
    <w:rsid w:val="00AB4BC5"/>
    <w:rPr>
      <w:b/>
      <w:bCs/>
    </w:rPr>
  </w:style>
  <w:style w:type="character" w:customStyle="1" w:styleId="docy">
    <w:name w:val="docy"/>
    <w:basedOn w:val="a0"/>
    <w:rsid w:val="00AB4BC5"/>
  </w:style>
  <w:style w:type="character" w:customStyle="1" w:styleId="bx-font">
    <w:name w:val="bx-font"/>
    <w:basedOn w:val="a0"/>
    <w:rsid w:val="00AB4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3D164-5283-481C-A0A3-71C9BD18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L.N.Morozova</dc:creator>
  <cp:lastModifiedBy>user23</cp:lastModifiedBy>
  <cp:revision>4</cp:revision>
  <dcterms:created xsi:type="dcterms:W3CDTF">2025-08-25T10:58:00Z</dcterms:created>
  <dcterms:modified xsi:type="dcterms:W3CDTF">2025-08-28T07:03:00Z</dcterms:modified>
</cp:coreProperties>
</file>