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DA" w:rsidRPr="00F83BDA" w:rsidRDefault="00F83BDA" w:rsidP="00F83BDA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F83BDA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Распоряжение Министерства просвещения Российской Федерации от 29 августа 2024 г. N Р-160 "Об объявлении 2025 года Годом детского отдыха в системе образования"</w:t>
      </w:r>
    </w:p>
    <w:p w:rsidR="00F83BDA" w:rsidRPr="00F83BDA" w:rsidRDefault="00F83BDA" w:rsidP="00F83BD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 сентября 2024</w:t>
      </w:r>
    </w:p>
    <w:p w:rsidR="00F83BDA" w:rsidRPr="00F83BDA" w:rsidRDefault="00F83BDA" w:rsidP="00F83BD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End w:id="0"/>
      <w:r w:rsidRPr="00F83BD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Министерства просвещения Российской Федерации от 29 августа 2024 г. N Р-160</w:t>
      </w:r>
      <w:r w:rsidRPr="00F83BD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br/>
        <w:t>"Об объявлении 2025 года Годом детского отдыха в системе образования"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обеспечения единых подходов в выстраивании системы воспитания, дополнительного образования в образовательных организациях и организациях отдыха детей и их оздоровления в субъектах Российской Федерации: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Объявить 2025 год Годом детского отдыха в системе образования.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Департаменту государственной политики в сфере воспитания, дополнительного образования и детского отдыха Минпросвещения России (Агре Н.В.):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 координацию и взаимодействие с заинтересованными организациями и ведомствами по реализации единых подходов в выстраивании системы воспитания, дополнительного образования в образовательных организациях и организациях отдыха детей и их оздоровления;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рамках деловой программы Всероссийского форума организаторов отдыха и оздоровления "Большие Смыслы - 2024" организовать с профессиональным сообществом обсуждение механизмов реализации Года детского отдыха в системе образования.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Федеральному государственному бюджетному образовательному учреждению "МДЦ "Артек" (Федоренко К.А.) обеспечить интеграцию Года детского отдыха в системе образования в мероприятия, посвященные 100-летию МДЦ "Артек".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Руководителям структурных подразделений Минпросвещения России в рамках установленной компетенции обеспечить реализацию единых подходов в выстраивании системы воспитания, дополнительного образования в образовательных организациях и организациях отдыха детей и их оздоровления.</w:t>
      </w:r>
    </w:p>
    <w:p w:rsidR="00F83BDA" w:rsidRPr="00F83BDA" w:rsidRDefault="00F83BDA" w:rsidP="00F83BD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3BD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Рекомендовать руководителям органов управления образованием субъектов Российской Федерации, а также уполномоченным исполнительным органам субъектов Российской Федерации в сфере организации отдыха и оздоровления детей при организации работы в 2025 году обеспечить реализацию единых подходов в выстраивании системы воспитания, дополнительного образования в образовательных организациях и организациях отдыха детей и их оздоровления.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F83BDA" w:rsidRPr="00F83BDA" w:rsidTr="00F83BDA">
        <w:tc>
          <w:tcPr>
            <w:tcW w:w="2500" w:type="pct"/>
            <w:hideMark/>
          </w:tcPr>
          <w:p w:rsidR="00F83BDA" w:rsidRPr="00F83BDA" w:rsidRDefault="00F83BDA" w:rsidP="00F8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83BDA" w:rsidRPr="00F83BDA" w:rsidRDefault="00F83BDA" w:rsidP="00F8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F83BDA" w:rsidRPr="00F83BDA" w:rsidRDefault="00F83BDA" w:rsidP="00F83BD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F83BD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Обзор документа</w:t>
      </w:r>
    </w:p>
    <w:p w:rsidR="009826B6" w:rsidRDefault="009826B6">
      <w:bookmarkStart w:id="2" w:name="_GoBack"/>
      <w:bookmarkEnd w:id="2"/>
    </w:p>
    <w:sectPr w:rsidR="0098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6F"/>
    <w:rsid w:val="00302B6F"/>
    <w:rsid w:val="009826B6"/>
    <w:rsid w:val="00F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9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dcterms:created xsi:type="dcterms:W3CDTF">2024-11-06T09:02:00Z</dcterms:created>
  <dcterms:modified xsi:type="dcterms:W3CDTF">2024-11-06T09:02:00Z</dcterms:modified>
</cp:coreProperties>
</file>