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40"/>
        <w:tblW w:w="117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17"/>
      </w:tblGrid>
      <w:tr w:rsidR="003874BA" w:rsidRPr="003874BA" w:rsidTr="00E70CF1">
        <w:trPr>
          <w:trHeight w:val="825"/>
        </w:trPr>
        <w:tc>
          <w:tcPr>
            <w:tcW w:w="11717" w:type="dxa"/>
          </w:tcPr>
          <w:p w:rsidR="003874BA" w:rsidRPr="003874BA" w:rsidRDefault="003874BA" w:rsidP="003874BA">
            <w:pPr>
              <w:autoSpaceDE w:val="0"/>
              <w:autoSpaceDN w:val="0"/>
              <w:adjustRightInd w:val="0"/>
              <w:spacing w:after="0" w:line="240" w:lineRule="auto"/>
              <w:ind w:left="709" w:right="586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74B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ПРОФЕССИОНАЛЬНЫЙ СОЮЗ РАБОТНИКОВ НАРОДНОГО ОБРАЗОВАНИЯ И НАУКИ РОССИЙСКОЙ ФЕДЕРАЦИИ</w:t>
            </w:r>
          </w:p>
          <w:p w:rsidR="003874BA" w:rsidRPr="003874BA" w:rsidRDefault="003874BA" w:rsidP="003874BA">
            <w:pPr>
              <w:autoSpaceDE w:val="0"/>
              <w:autoSpaceDN w:val="0"/>
              <w:adjustRightInd w:val="0"/>
              <w:spacing w:after="0" w:line="240" w:lineRule="auto"/>
              <w:ind w:left="709" w:right="586"/>
              <w:jc w:val="center"/>
              <w:rPr>
                <w:rFonts w:ascii="Times New Roman" w:hAnsi="Times New Roman"/>
                <w:color w:val="000000"/>
              </w:rPr>
            </w:pPr>
            <w:r w:rsidRPr="003874BA">
              <w:rPr>
                <w:rFonts w:ascii="Times New Roman" w:hAnsi="Times New Roman"/>
                <w:b/>
                <w:bCs/>
                <w:color w:val="000000"/>
              </w:rPr>
              <w:t>РУБЦОВСКАЯ ГОРОДСКАЯ ОРГАНИЗАЦИЯ ПРОФЕССИОНАЛЬНОГО СОЮЗА</w:t>
            </w:r>
          </w:p>
          <w:p w:rsidR="003874BA" w:rsidRPr="003874BA" w:rsidRDefault="003874BA" w:rsidP="003874BA">
            <w:pPr>
              <w:autoSpaceDE w:val="0"/>
              <w:autoSpaceDN w:val="0"/>
              <w:adjustRightInd w:val="0"/>
              <w:spacing w:after="0" w:line="240" w:lineRule="auto"/>
              <w:ind w:left="709" w:right="586"/>
              <w:jc w:val="center"/>
              <w:rPr>
                <w:rFonts w:ascii="Times New Roman" w:hAnsi="Times New Roman"/>
                <w:color w:val="000000"/>
              </w:rPr>
            </w:pPr>
            <w:r w:rsidRPr="003874BA">
              <w:rPr>
                <w:rFonts w:ascii="Times New Roman" w:hAnsi="Times New Roman"/>
                <w:b/>
                <w:bCs/>
                <w:color w:val="000000"/>
              </w:rPr>
              <w:t>РАБОТНИКОВ НАРОДНОГО ОБРАЗОВАНИЯ И НАУКИ РОССИЙСКОЙ ФЕДЕРАЦИИ</w:t>
            </w:r>
          </w:p>
          <w:p w:rsidR="003874BA" w:rsidRPr="003874BA" w:rsidRDefault="003874BA" w:rsidP="003874BA">
            <w:pPr>
              <w:autoSpaceDE w:val="0"/>
              <w:autoSpaceDN w:val="0"/>
              <w:adjustRightInd w:val="0"/>
              <w:spacing w:after="0" w:line="240" w:lineRule="auto"/>
              <w:ind w:left="709" w:right="58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874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(РУБЦОВСКАЯ ГОРОДСКАЯ ОРГАНИЗАЦИЯ ОБЩЕРОССИЙСКОГО ПРОФСОЮЗА ОБРАЗОВАНИЯ)</w:t>
            </w:r>
          </w:p>
          <w:p w:rsidR="003874BA" w:rsidRPr="003874BA" w:rsidRDefault="003874BA" w:rsidP="004070A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709" w:right="586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</w:tr>
    </w:tbl>
    <w:p w:rsidR="00845586" w:rsidRDefault="00845586" w:rsidP="004070AE">
      <w:pPr>
        <w:spacing w:after="0" w:line="240" w:lineRule="auto"/>
        <w:ind w:right="-143"/>
        <w:jc w:val="right"/>
        <w:rPr>
          <w:rFonts w:ascii="Times New Roman" w:hAnsi="Times New Roman"/>
          <w:lang w:bidi="en-US"/>
        </w:rPr>
      </w:pPr>
    </w:p>
    <w:p w:rsidR="004070AE" w:rsidRPr="004070AE" w:rsidRDefault="004070AE" w:rsidP="004070AE">
      <w:pPr>
        <w:spacing w:after="0" w:line="240" w:lineRule="auto"/>
        <w:ind w:right="-143"/>
        <w:jc w:val="right"/>
        <w:rPr>
          <w:rFonts w:ascii="Times New Roman" w:hAnsi="Times New Roman"/>
          <w:lang w:bidi="en-US"/>
        </w:rPr>
      </w:pPr>
      <w:r w:rsidRPr="004070AE">
        <w:rPr>
          <w:rFonts w:ascii="Times New Roman" w:hAnsi="Times New Roman"/>
          <w:lang w:bidi="en-US"/>
        </w:rPr>
        <w:t>Приложение №1</w:t>
      </w:r>
    </w:p>
    <w:p w:rsidR="004070AE" w:rsidRPr="004070AE" w:rsidRDefault="004070AE" w:rsidP="004070AE">
      <w:pPr>
        <w:spacing w:after="0" w:line="240" w:lineRule="auto"/>
        <w:ind w:right="-143"/>
        <w:jc w:val="right"/>
        <w:rPr>
          <w:rFonts w:ascii="Times New Roman" w:hAnsi="Times New Roman"/>
          <w:lang w:bidi="en-US"/>
        </w:rPr>
      </w:pPr>
      <w:r w:rsidRPr="004070AE">
        <w:rPr>
          <w:rFonts w:ascii="Times New Roman" w:hAnsi="Times New Roman"/>
          <w:lang w:bidi="en-US"/>
        </w:rPr>
        <w:t>к постановлению №09-2</w:t>
      </w:r>
      <w:r w:rsidRPr="004070AE">
        <w:rPr>
          <w:rFonts w:ascii="Times New Roman" w:hAnsi="Times New Roman"/>
          <w:lang w:bidi="en-US"/>
        </w:rPr>
        <w:t>5</w:t>
      </w:r>
      <w:r w:rsidRPr="004070AE">
        <w:rPr>
          <w:rFonts w:ascii="Times New Roman" w:hAnsi="Times New Roman"/>
          <w:lang w:bidi="en-US"/>
        </w:rPr>
        <w:t xml:space="preserve"> от </w:t>
      </w:r>
      <w:r w:rsidRPr="004070AE">
        <w:rPr>
          <w:rFonts w:ascii="Times New Roman" w:hAnsi="Times New Roman"/>
          <w:lang w:bidi="en-US"/>
        </w:rPr>
        <w:t>18.08</w:t>
      </w:r>
      <w:r w:rsidRPr="004070AE">
        <w:rPr>
          <w:rFonts w:ascii="Times New Roman" w:hAnsi="Times New Roman"/>
          <w:lang w:bidi="en-US"/>
        </w:rPr>
        <w:t xml:space="preserve">.2021г. </w:t>
      </w:r>
    </w:p>
    <w:p w:rsidR="004070AE" w:rsidRPr="004070AE" w:rsidRDefault="004070AE" w:rsidP="004070AE">
      <w:pPr>
        <w:spacing w:after="0" w:line="240" w:lineRule="auto"/>
        <w:ind w:right="-143"/>
        <w:jc w:val="right"/>
        <w:rPr>
          <w:rFonts w:ascii="Times New Roman" w:hAnsi="Times New Roman"/>
          <w:lang w:bidi="en-US"/>
        </w:rPr>
      </w:pPr>
    </w:p>
    <w:p w:rsidR="00D00BCA" w:rsidRPr="00137EA4" w:rsidRDefault="00D00BCA" w:rsidP="00845586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Пояснительная записка </w:t>
      </w:r>
    </w:p>
    <w:p w:rsidR="003874BA" w:rsidRPr="00137EA4" w:rsidRDefault="00D00BCA" w:rsidP="00845586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о</w:t>
      </w:r>
      <w:r w:rsidR="003874BA"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результатах проведения тематических проверок </w:t>
      </w:r>
    </w:p>
    <w:p w:rsidR="003874BA" w:rsidRPr="00137EA4" w:rsidRDefault="003874BA" w:rsidP="00845586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готовности </w:t>
      </w:r>
      <w:r w:rsidR="00137EA4"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>образовательн</w:t>
      </w:r>
      <w:r w:rsidR="00137EA4"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ых </w:t>
      </w:r>
      <w:r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>организаций</w:t>
      </w:r>
      <w:r w:rsidR="00137EA4"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города Рубцовска Алтайского края, </w:t>
      </w:r>
    </w:p>
    <w:p w:rsidR="00525FED" w:rsidRDefault="003874BA" w:rsidP="00845586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>к началу 2021-2022 учебного года с участием представителей Профсоюза</w:t>
      </w:r>
    </w:p>
    <w:p w:rsidR="003874BA" w:rsidRPr="00FF108E" w:rsidRDefault="003874BA" w:rsidP="00845586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</w:pPr>
    </w:p>
    <w:p w:rsidR="00D00BCA" w:rsidRPr="009C1F7F" w:rsidRDefault="00845586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D00BCA"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В этом году приемка образовательных организаций к началу учебного года осуществлялась в особом 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порядке, принимая во внимание сложную санитарно-эпидемиологическую обстановку, связанную с COVID-19.</w:t>
      </w:r>
    </w:p>
    <w:p w:rsidR="00D00BCA" w:rsidRPr="009C1F7F" w:rsidRDefault="00845586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В целях проведения профсоюзного контроля по вопросам охраны труда в образовательных организациях города Рубцовска, основной задачей которого является принятие системных предупредительных мер по сохранению жизни и здоровья работников и обучающихся, руководителям образовательных учреждений, председателям профсоюзных организаций и уполномоченным по охране труда от Профсоюза были направлены для ознакомления </w:t>
      </w:r>
      <w:r w:rsidR="00E43921" w:rsidRPr="009C1F7F">
        <w:rPr>
          <w:rFonts w:ascii="Times New Roman" w:eastAsia="Times New Roman" w:hAnsi="Times New Roman"/>
          <w:sz w:val="27"/>
          <w:szCs w:val="27"/>
          <w:lang w:eastAsia="ru-RU"/>
        </w:rPr>
        <w:t>Методические рекомендации по оценке готовности организаций, осуществляющих образовательную деятельность</w:t>
      </w:r>
      <w:r w:rsidR="003874B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r w:rsidR="003874BA" w:rsidRPr="009C1F7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нформационный бюллетень №1) и</w:t>
      </w:r>
      <w:proofErr w:type="gramEnd"/>
      <w:r w:rsidR="00D00BCA" w:rsidRPr="009C1F7F">
        <w:rPr>
          <w:rFonts w:ascii="Times New Roman" w:hAnsi="Times New Roman"/>
          <w:sz w:val="27"/>
          <w:szCs w:val="27"/>
        </w:rPr>
        <w:t xml:space="preserve"> </w:t>
      </w:r>
      <w:r w:rsidR="00E43921" w:rsidRPr="009C1F7F">
        <w:rPr>
          <w:rFonts w:ascii="Times New Roman" w:hAnsi="Times New Roman"/>
          <w:sz w:val="27"/>
          <w:szCs w:val="27"/>
        </w:rPr>
        <w:t xml:space="preserve">по оценке готовности организаций, осуществляющих образовательную деятельность к началу учебного года и осуществлению визуального </w:t>
      </w:r>
      <w:proofErr w:type="gramStart"/>
      <w:r w:rsidR="00E43921" w:rsidRPr="009C1F7F">
        <w:rPr>
          <w:rFonts w:ascii="Times New Roman" w:hAnsi="Times New Roman"/>
          <w:sz w:val="27"/>
          <w:szCs w:val="27"/>
        </w:rPr>
        <w:t>контроля за</w:t>
      </w:r>
      <w:proofErr w:type="gramEnd"/>
      <w:r w:rsidR="00E43921" w:rsidRPr="009C1F7F">
        <w:rPr>
          <w:rFonts w:ascii="Times New Roman" w:hAnsi="Times New Roman"/>
          <w:sz w:val="27"/>
          <w:szCs w:val="27"/>
        </w:rPr>
        <w:t xml:space="preserve"> безопасностью зданий и сооружений образовательных организаций 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r w:rsidR="003874BA" w:rsidRPr="009C1F7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нформационный бюллетень №2). </w:t>
      </w:r>
    </w:p>
    <w:p w:rsidR="00D00BCA" w:rsidRPr="009C1F7F" w:rsidRDefault="00845586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Проверка готовности образовательных учреждений города Рубцовска к новому учебному году осуществлялась в период с 0</w:t>
      </w:r>
      <w:r w:rsidR="003874BA" w:rsidRPr="009C1F7F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 по 1</w:t>
      </w:r>
      <w:r w:rsidR="003874BA" w:rsidRPr="009C1F7F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 августа 202</w:t>
      </w:r>
      <w:r w:rsidR="003874BA" w:rsidRPr="009C1F7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="00137EA4">
        <w:rPr>
          <w:rFonts w:ascii="Times New Roman" w:eastAsia="Times New Roman" w:hAnsi="Times New Roman"/>
          <w:sz w:val="27"/>
          <w:szCs w:val="27"/>
          <w:lang w:eastAsia="ru-RU"/>
        </w:rPr>
        <w:t>. П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ри </w:t>
      </w:r>
      <w:r w:rsidR="00137EA4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проведении проверок было организовано 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лично</w:t>
      </w:r>
      <w:r w:rsidR="00137EA4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присутствии уполномоченных по охране труда от Профсоюза (не во всех организациях имеются уполномоченные, там, где нет уполномоченных, присутствовали заместители руководителя по АХР), председателя первич</w:t>
      </w:r>
      <w:r w:rsidR="003874BA" w:rsidRPr="009C1F7F">
        <w:rPr>
          <w:rFonts w:ascii="Times New Roman" w:eastAsia="Times New Roman" w:hAnsi="Times New Roman"/>
          <w:sz w:val="27"/>
          <w:szCs w:val="27"/>
          <w:lang w:eastAsia="ru-RU"/>
        </w:rPr>
        <w:t>ной профсоюзной организации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, внештатного инспектора по охране труда и председателя Р</w:t>
      </w:r>
      <w:r w:rsidR="003874BA" w:rsidRPr="009C1F7F">
        <w:rPr>
          <w:rFonts w:ascii="Times New Roman" w:eastAsia="Times New Roman" w:hAnsi="Times New Roman"/>
          <w:sz w:val="27"/>
          <w:szCs w:val="27"/>
          <w:lang w:eastAsia="ru-RU"/>
        </w:rPr>
        <w:t>убцовской городской организации</w:t>
      </w:r>
      <w:r w:rsidR="00137EA4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Профсоюза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026E4" w:rsidRPr="009C1F7F" w:rsidRDefault="00845586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="00525FED" w:rsidRPr="009C1F7F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утвержденными Министерством просвещения РФ Методическими рекомендациями по оценке готовности организаций, осуществляющих образовательную деятельность к началу учебного года, в целях усиления мер по обеспечению безопасности образовательного процесса и на основании письма Алтайской краевой организации Профсоюза №1</w:t>
      </w:r>
      <w:r w:rsidR="009C1F7F" w:rsidRPr="009C1F7F">
        <w:rPr>
          <w:rFonts w:ascii="Times New Roman" w:eastAsia="Times New Roman" w:hAnsi="Times New Roman"/>
          <w:sz w:val="27"/>
          <w:szCs w:val="27"/>
          <w:lang w:eastAsia="ru-RU"/>
        </w:rPr>
        <w:t>43</w:t>
      </w:r>
      <w:r w:rsidR="00525FED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9C1F7F" w:rsidRPr="009C1F7F">
        <w:rPr>
          <w:rFonts w:ascii="Times New Roman" w:eastAsia="Times New Roman" w:hAnsi="Times New Roman"/>
          <w:sz w:val="27"/>
          <w:szCs w:val="27"/>
          <w:lang w:eastAsia="ru-RU"/>
        </w:rPr>
        <w:t>10.06.2021</w:t>
      </w:r>
      <w:r w:rsidR="00525FED" w:rsidRPr="009C1F7F">
        <w:rPr>
          <w:rFonts w:ascii="Times New Roman" w:eastAsia="Times New Roman" w:hAnsi="Times New Roman"/>
          <w:sz w:val="27"/>
          <w:szCs w:val="27"/>
          <w:lang w:eastAsia="ru-RU"/>
        </w:rPr>
        <w:t>г. Рубцовская городская организация Проф</w:t>
      </w:r>
      <w:r w:rsidR="009C1F7F" w:rsidRPr="009C1F7F">
        <w:rPr>
          <w:rFonts w:ascii="Times New Roman" w:eastAsia="Times New Roman" w:hAnsi="Times New Roman"/>
          <w:sz w:val="27"/>
          <w:szCs w:val="27"/>
          <w:lang w:eastAsia="ru-RU"/>
        </w:rPr>
        <w:t>ес</w:t>
      </w:r>
      <w:r w:rsidR="00525FED" w:rsidRPr="009C1F7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9C1F7F" w:rsidRPr="009C1F7F">
        <w:rPr>
          <w:rFonts w:ascii="Times New Roman" w:eastAsia="Times New Roman" w:hAnsi="Times New Roman"/>
          <w:sz w:val="27"/>
          <w:szCs w:val="27"/>
          <w:lang w:eastAsia="ru-RU"/>
        </w:rPr>
        <w:t>ионального с</w:t>
      </w:r>
      <w:r w:rsidR="00525FED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оюза работников народного образования и науки РФ провела 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следующие </w:t>
      </w:r>
      <w:r w:rsidR="00525FED" w:rsidRPr="009C1F7F">
        <w:rPr>
          <w:rFonts w:ascii="Times New Roman" w:eastAsia="Times New Roman" w:hAnsi="Times New Roman"/>
          <w:sz w:val="27"/>
          <w:szCs w:val="27"/>
          <w:lang w:eastAsia="ru-RU"/>
        </w:rPr>
        <w:t>тематическ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ие </w:t>
      </w:r>
      <w:r w:rsidR="00525FED" w:rsidRPr="009C1F7F">
        <w:rPr>
          <w:rFonts w:ascii="Times New Roman" w:eastAsia="Times New Roman" w:hAnsi="Times New Roman"/>
          <w:sz w:val="27"/>
          <w:szCs w:val="27"/>
          <w:lang w:eastAsia="ru-RU"/>
        </w:rPr>
        <w:t>проверк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и:</w:t>
      </w:r>
      <w:proofErr w:type="gramEnd"/>
    </w:p>
    <w:p w:rsidR="00D00BCA" w:rsidRPr="009C1F7F" w:rsidRDefault="00D00BCA" w:rsidP="00845586">
      <w:pPr>
        <w:pStyle w:val="a8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709" w:right="-1" w:firstLine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C1F7F">
        <w:rPr>
          <w:rFonts w:ascii="Times New Roman" w:eastAsia="Times New Roman" w:hAnsi="Times New Roman"/>
          <w:sz w:val="27"/>
          <w:szCs w:val="27"/>
          <w:lang w:eastAsia="ru-RU"/>
        </w:rPr>
        <w:t>Оценка готовности организаций, осуществляющих образовательную</w:t>
      </w:r>
      <w:r w:rsidR="008026E4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деятельность </w:t>
      </w:r>
      <w:r w:rsidR="008026E4" w:rsidRPr="009C1F7F">
        <w:rPr>
          <w:rFonts w:ascii="Times New Roman" w:eastAsia="Times New Roman" w:hAnsi="Times New Roman"/>
          <w:sz w:val="27"/>
          <w:szCs w:val="27"/>
          <w:lang w:eastAsia="ru-RU"/>
        </w:rPr>
        <w:t>к началу 202</w:t>
      </w:r>
      <w:r w:rsidR="009C1F7F" w:rsidRPr="009C1F7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8026E4" w:rsidRPr="009C1F7F">
        <w:rPr>
          <w:rFonts w:ascii="Times New Roman" w:eastAsia="Times New Roman" w:hAnsi="Times New Roman"/>
          <w:sz w:val="27"/>
          <w:szCs w:val="27"/>
          <w:lang w:eastAsia="ru-RU"/>
        </w:rPr>
        <w:t>-202</w:t>
      </w:r>
      <w:r w:rsidR="009C1F7F" w:rsidRPr="009C1F7F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8026E4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 учебного года.</w:t>
      </w:r>
    </w:p>
    <w:p w:rsidR="008026E4" w:rsidRPr="009C1F7F" w:rsidRDefault="008026E4" w:rsidP="00845586">
      <w:pPr>
        <w:pStyle w:val="a8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709" w:right="-1" w:firstLine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C1F7F">
        <w:rPr>
          <w:rFonts w:ascii="Times New Roman" w:eastAsia="Times New Roman" w:hAnsi="Times New Roman"/>
          <w:sz w:val="27"/>
          <w:szCs w:val="27"/>
          <w:lang w:eastAsia="ru-RU"/>
        </w:rPr>
        <w:t>Выполнение соглашений и колдоговорных обязательств по охране труда в образовательных организациях города Рубцовска Алтайского края.</w:t>
      </w:r>
    </w:p>
    <w:p w:rsidR="008026E4" w:rsidRPr="009C1F7F" w:rsidRDefault="008026E4" w:rsidP="00845586">
      <w:pPr>
        <w:pStyle w:val="a8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709" w:right="-1" w:firstLine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C1F7F">
        <w:rPr>
          <w:rFonts w:ascii="Times New Roman" w:eastAsia="Times New Roman" w:hAnsi="Times New Roman"/>
          <w:sz w:val="27"/>
          <w:szCs w:val="27"/>
          <w:lang w:eastAsia="ru-RU"/>
        </w:rPr>
        <w:t>Проверка наличия документов первичной профсоюзной организации образовательного учреждения.</w:t>
      </w:r>
    </w:p>
    <w:p w:rsidR="008026E4" w:rsidRDefault="008026E4" w:rsidP="00845586">
      <w:pPr>
        <w:pStyle w:val="a8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709" w:right="-1" w:firstLine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C1F7F">
        <w:rPr>
          <w:rFonts w:ascii="Times New Roman" w:eastAsia="Times New Roman" w:hAnsi="Times New Roman"/>
          <w:sz w:val="27"/>
          <w:szCs w:val="27"/>
          <w:lang w:eastAsia="ru-RU"/>
        </w:rPr>
        <w:t>Соблюдение работодателями норм трудового законодательства в вопросах создания и функционирования системы управления охраной труда в образовательных организациях города Рубцовска Алтайского края.</w:t>
      </w:r>
    </w:p>
    <w:p w:rsidR="00CF3EFA" w:rsidRPr="00E43921" w:rsidRDefault="00CF3EFA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F3EF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Тематическая проверка «Оценка готовности организаций, осуществляющих образовательную деятельность к началу 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Pr="00CF3EF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Pr="00CF3EF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учебного года»</w:t>
      </w:r>
      <w:r w:rsidR="00137EA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E43921">
        <w:t xml:space="preserve"> 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>части обеспечения безопасности при эксплуатации зданий и сооружений</w:t>
      </w:r>
      <w:r w:rsidRPr="00E43921">
        <w:t xml:space="preserve"> 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 города Рубцовска Алтайского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>локальных актов образовательной организации, связанных с охраной труда и техникой безопасности, рассматриваемых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>при участии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дставителей профсоюзной стороны 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>прошл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37EA4" w:rsidRPr="00137EA4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137EA4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зданий и сооружений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), из них: </w:t>
      </w:r>
      <w:proofErr w:type="gramEnd"/>
    </w:p>
    <w:p w:rsidR="00CF3EFA" w:rsidRPr="00E43921" w:rsidRDefault="00CF3EFA" w:rsidP="00845586">
      <w:pPr>
        <w:tabs>
          <w:tab w:val="left" w:pos="284"/>
        </w:tabs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>- учреждения дополнительного образования – 3 (4 корпуса);</w:t>
      </w:r>
    </w:p>
    <w:p w:rsidR="00CF3EFA" w:rsidRPr="00E43921" w:rsidRDefault="00CF3EFA" w:rsidP="00845586">
      <w:pPr>
        <w:tabs>
          <w:tab w:val="left" w:pos="284"/>
        </w:tabs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>- общеобразовательные учреждения – 1</w:t>
      </w:r>
      <w:r w:rsidR="00CF50C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 (23 корпуса);</w:t>
      </w:r>
    </w:p>
    <w:p w:rsidR="00CF3EFA" w:rsidRPr="00E43921" w:rsidRDefault="00CF3EFA" w:rsidP="00845586">
      <w:pPr>
        <w:tabs>
          <w:tab w:val="left" w:pos="284"/>
        </w:tabs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>- дошкольные образовательные учреждения –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 (3</w:t>
      </w:r>
      <w:r w:rsidR="00CF50C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корпус</w:t>
      </w:r>
      <w:r w:rsidR="00CF50C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F3EFA" w:rsidRPr="00E43921" w:rsidRDefault="00845586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3EFA" w:rsidRPr="00E43921">
        <w:rPr>
          <w:rFonts w:ascii="Times New Roman" w:eastAsia="Times New Roman" w:hAnsi="Times New Roman"/>
          <w:sz w:val="28"/>
          <w:szCs w:val="28"/>
          <w:lang w:eastAsia="ru-RU"/>
        </w:rPr>
        <w:t>Предварительно провели работу с руководителями образовательных организаций, договорились о времени посещения, уведомили их о составе комиссии, о том какие документы потребуются при проверке, договорились об освобождении или приглашении на время проведения проверки уполномоченного по охране труда от Профсоюза и председателя пр</w:t>
      </w:r>
      <w:r w:rsidR="00CF50CE">
        <w:rPr>
          <w:rFonts w:ascii="Times New Roman" w:eastAsia="Times New Roman" w:hAnsi="Times New Roman"/>
          <w:sz w:val="28"/>
          <w:szCs w:val="28"/>
          <w:lang w:eastAsia="ru-RU"/>
        </w:rPr>
        <w:t>офсоюзной организации</w:t>
      </w:r>
      <w:r w:rsidR="00CF3EFA" w:rsidRPr="00E43921">
        <w:rPr>
          <w:rFonts w:ascii="Times New Roman" w:eastAsia="Times New Roman" w:hAnsi="Times New Roman"/>
          <w:sz w:val="28"/>
          <w:szCs w:val="28"/>
          <w:lang w:eastAsia="ru-RU"/>
        </w:rPr>
        <w:t>. После проведения визуального осмотра здания и сооружений (в 1 образовательном учреждении осмотр проводился в четырех корпусах,</w:t>
      </w:r>
      <w:r w:rsidR="00CF3EFA" w:rsidRPr="00E43921">
        <w:t xml:space="preserve">  </w:t>
      </w:r>
      <w:r w:rsidR="00CF3EFA"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в 1 образовательном учреждении осмотр проводился в трех корпусах и в 8 образовательных учреждениях осмотр проводился в двух корпусах) проверяли документацию. </w:t>
      </w:r>
    </w:p>
    <w:p w:rsidR="00CF3EFA" w:rsidRPr="009910E2" w:rsidRDefault="00845586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3EFA"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Выявленных нарушений (повреждений, неисправностей, деформаций) технического состояния конструкций зданий и сооружений в ходе визуального осмотра </w:t>
      </w:r>
      <w:r w:rsidR="00CF3EFA" w:rsidRPr="009910E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учреждений нет. Таблицы - готовности (чек - лист) с росписью руководителя заполнили </w:t>
      </w:r>
      <w:r w:rsidR="00CF50CE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="00CF3EFA" w:rsidRPr="009910E2">
        <w:rPr>
          <w:rFonts w:ascii="Times New Roman" w:eastAsia="Times New Roman" w:hAnsi="Times New Roman"/>
          <w:sz w:val="28"/>
          <w:szCs w:val="28"/>
          <w:lang w:eastAsia="ru-RU"/>
        </w:rPr>
        <w:t>образовательны</w:t>
      </w:r>
      <w:r w:rsidR="00CF50CE">
        <w:rPr>
          <w:rFonts w:ascii="Times New Roman" w:eastAsia="Times New Roman" w:hAnsi="Times New Roman"/>
          <w:sz w:val="28"/>
          <w:szCs w:val="28"/>
          <w:lang w:eastAsia="ru-RU"/>
        </w:rPr>
        <w:t>е учреждения</w:t>
      </w:r>
      <w:r w:rsidR="00CF3EFA" w:rsidRPr="009910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EFA" w:rsidRPr="00137EA4" w:rsidRDefault="00845586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3EFA" w:rsidRPr="00137EA4">
        <w:rPr>
          <w:rFonts w:ascii="Times New Roman" w:eastAsia="Times New Roman" w:hAnsi="Times New Roman"/>
          <w:sz w:val="28"/>
          <w:szCs w:val="28"/>
          <w:lang w:eastAsia="ru-RU"/>
        </w:rPr>
        <w:t>Замечания в оформлении Таблицы – готовности получили 7 образовательных учреждений (отсутствует печать учреждения или роспись руководителя, уполномоченного).</w:t>
      </w:r>
    </w:p>
    <w:p w:rsidR="00CF3EFA" w:rsidRPr="00C75BA4" w:rsidRDefault="00CF3EFA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EA4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проверки</w:t>
      </w:r>
      <w:r w:rsidRPr="00137EA4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отражены в Таблиц</w:t>
      </w:r>
      <w:r w:rsidR="007116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37EA4">
        <w:rPr>
          <w:rFonts w:ascii="Times New Roman" w:eastAsia="Times New Roman" w:hAnsi="Times New Roman"/>
          <w:sz w:val="28"/>
          <w:szCs w:val="28"/>
          <w:lang w:eastAsia="ru-RU"/>
        </w:rPr>
        <w:t xml:space="preserve"> - готовности (чек - лист).</w:t>
      </w:r>
    </w:p>
    <w:p w:rsidR="00845586" w:rsidRPr="00C75BA4" w:rsidRDefault="00845586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635"/>
        <w:gridCol w:w="4576"/>
        <w:gridCol w:w="5245"/>
      </w:tblGrid>
      <w:tr w:rsidR="00137EA4" w:rsidRPr="00C75BA4" w:rsidTr="00C75BA4">
        <w:trPr>
          <w:trHeight w:val="647"/>
        </w:trPr>
        <w:tc>
          <w:tcPr>
            <w:tcW w:w="635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37E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локального акта</w:t>
            </w:r>
          </w:p>
        </w:tc>
        <w:tc>
          <w:tcPr>
            <w:tcW w:w="5245" w:type="dxa"/>
          </w:tcPr>
          <w:p w:rsidR="00137EA4" w:rsidRPr="00137EA4" w:rsidRDefault="00137EA4" w:rsidP="00190C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Отметка о готовности</w:t>
            </w:r>
          </w:p>
        </w:tc>
      </w:tr>
      <w:tr w:rsidR="00137EA4" w:rsidRPr="00C75BA4" w:rsidTr="00C75BA4">
        <w:trPr>
          <w:trHeight w:val="531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 о системе управления охраной труда в организации (СУОТ)</w:t>
            </w:r>
          </w:p>
        </w:tc>
        <w:tc>
          <w:tcPr>
            <w:tcW w:w="5245" w:type="dxa"/>
          </w:tcPr>
          <w:p w:rsidR="00137EA4" w:rsidRPr="00137EA4" w:rsidRDefault="00DE71A6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</w:t>
            </w:r>
          </w:p>
        </w:tc>
      </w:tr>
      <w:tr w:rsidR="00137EA4" w:rsidRPr="00C75BA4" w:rsidTr="00C75BA4">
        <w:trPr>
          <w:trHeight w:val="889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Удостоверение по охране труда:      </w:t>
            </w:r>
          </w:p>
          <w:p w:rsidR="00137EA4" w:rsidRPr="00137EA4" w:rsidRDefault="00137EA4" w:rsidP="00190C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2.1. Руководителя.</w:t>
            </w:r>
          </w:p>
          <w:p w:rsidR="00137EA4" w:rsidRPr="00C75BA4" w:rsidRDefault="00137EA4" w:rsidP="00190C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2.2. Ответственного за охрану труда.</w:t>
            </w:r>
          </w:p>
          <w:p w:rsidR="00DE71A6" w:rsidRPr="00137EA4" w:rsidRDefault="00DE71A6" w:rsidP="00190C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2.3. Уполномоченного по охране труда от Профсоюза</w:t>
            </w:r>
          </w:p>
        </w:tc>
        <w:tc>
          <w:tcPr>
            <w:tcW w:w="5245" w:type="dxa"/>
          </w:tcPr>
          <w:p w:rsidR="00137EA4" w:rsidRPr="00137EA4" w:rsidRDefault="00DE71A6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Удостоверение по охране труда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имеют все руководители учреждений и все ответственные за работу по охране труда. Уполномоченные по охране труда от Профсоюза не прошли </w:t>
            </w:r>
            <w:proofErr w:type="gramStart"/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труда в 14 образовательных организациях.</w:t>
            </w:r>
          </w:p>
        </w:tc>
      </w:tr>
      <w:tr w:rsidR="00137EA4" w:rsidRPr="00C75BA4" w:rsidTr="00C75BA4">
        <w:trPr>
          <w:trHeight w:val="567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Приказ на создание комиссии по приемке кабинетов</w:t>
            </w:r>
          </w:p>
        </w:tc>
        <w:tc>
          <w:tcPr>
            <w:tcW w:w="5245" w:type="dxa"/>
          </w:tcPr>
          <w:p w:rsidR="00137EA4" w:rsidRPr="00137EA4" w:rsidRDefault="00DE71A6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</w:t>
            </w:r>
          </w:p>
        </w:tc>
      </w:tr>
      <w:tr w:rsidR="00137EA4" w:rsidRPr="00C75BA4" w:rsidTr="00C75BA4">
        <w:trPr>
          <w:trHeight w:val="1270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актов приемки:                                                                       </w:t>
            </w:r>
          </w:p>
          <w:p w:rsidR="00137EA4" w:rsidRPr="00137EA4" w:rsidRDefault="00137EA4" w:rsidP="00190C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4.1. Мастерские для мальчиков.</w:t>
            </w:r>
          </w:p>
          <w:p w:rsidR="00137EA4" w:rsidRPr="00137EA4" w:rsidRDefault="00137EA4" w:rsidP="00190C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4.2. Мастерские для девочек.</w:t>
            </w:r>
          </w:p>
          <w:p w:rsidR="00137EA4" w:rsidRPr="00137EA4" w:rsidRDefault="00137EA4" w:rsidP="00190C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4.3. Спортивный зал.</w:t>
            </w:r>
          </w:p>
          <w:p w:rsidR="00137EA4" w:rsidRPr="00137EA4" w:rsidRDefault="00137EA4" w:rsidP="00190C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4.4. Пищеблок.</w:t>
            </w:r>
          </w:p>
        </w:tc>
        <w:tc>
          <w:tcPr>
            <w:tcW w:w="5245" w:type="dxa"/>
          </w:tcPr>
          <w:p w:rsidR="00137EA4" w:rsidRPr="00137EA4" w:rsidRDefault="00DE71A6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 по принадлежности.</w:t>
            </w:r>
          </w:p>
        </w:tc>
      </w:tr>
      <w:tr w:rsidR="00137EA4" w:rsidRPr="00C75BA4" w:rsidTr="00C75BA4">
        <w:trPr>
          <w:trHeight w:val="1006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актов испытания оборудования:</w:t>
            </w:r>
          </w:p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а) в спортзале;</w:t>
            </w:r>
          </w:p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на пищеблоке: </w:t>
            </w:r>
            <w:proofErr w:type="gramStart"/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технологического</w:t>
            </w:r>
            <w:proofErr w:type="gramEnd"/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холодильного.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 по принадлежности.</w:t>
            </w:r>
          </w:p>
        </w:tc>
      </w:tr>
      <w:tr w:rsidR="00137EA4" w:rsidRPr="00C75BA4" w:rsidTr="00C75BA4">
        <w:trPr>
          <w:trHeight w:val="949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актов испытания </w:t>
            </w:r>
            <w:proofErr w:type="gramStart"/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инструмента:</w:t>
            </w:r>
          </w:p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а) в электрощитовой;</w:t>
            </w:r>
          </w:p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б) в кабинете физики.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 по принадлежности.</w:t>
            </w:r>
          </w:p>
        </w:tc>
      </w:tr>
      <w:tr w:rsidR="00137EA4" w:rsidRPr="00C75BA4" w:rsidTr="00C75BA4">
        <w:trPr>
          <w:trHeight w:val="862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Медицинские аптечки (в соответствии с приказом Минздравсоцразвития  № 169н от 05.03.2011г.</w:t>
            </w:r>
            <w:proofErr w:type="gramEnd"/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</w:t>
            </w:r>
          </w:p>
        </w:tc>
      </w:tr>
      <w:tr w:rsidR="00137EA4" w:rsidRPr="00C75BA4" w:rsidTr="00C75BA4">
        <w:trPr>
          <w:trHeight w:val="705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Инструкции по оказанию первой доврачебной помощи при травмах на пищеблоке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учреждениях, где организовано питание.</w:t>
            </w:r>
          </w:p>
        </w:tc>
      </w:tr>
      <w:tr w:rsidR="00137EA4" w:rsidRPr="00C75BA4" w:rsidTr="00C75BA4">
        <w:trPr>
          <w:trHeight w:val="561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Список работников, подлежащих периодическим медосмотрам.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учреждениях.</w:t>
            </w:r>
          </w:p>
        </w:tc>
      </w:tr>
      <w:tr w:rsidR="00137EA4" w:rsidRPr="00C75BA4" w:rsidTr="00C75BA4">
        <w:trPr>
          <w:trHeight w:val="693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договора с медучреждением на проведение периодического медосмотра работников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учреждениях.</w:t>
            </w:r>
          </w:p>
        </w:tc>
      </w:tr>
      <w:tr w:rsidR="00137EA4" w:rsidRPr="00C75BA4" w:rsidTr="00C75BA4">
        <w:trPr>
          <w:trHeight w:val="693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Приказ о создании комиссии по проведению технического осмотра зданий и сооружений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Отсутствует в 2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образовательных учреждениях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37EA4" w:rsidRPr="00C75BA4" w:rsidTr="00C75BA4">
        <w:trPr>
          <w:trHeight w:val="592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акта общего технического осмотра здания (</w:t>
            </w:r>
            <w:r w:rsidR="00190C2A"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есенний</w:t>
            </w:r>
            <w:r w:rsidR="00190C2A"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осмотр</w:t>
            </w: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, 202</w:t>
            </w:r>
            <w:r w:rsidR="00190C2A"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Отсутствует в 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2 образовательных учреждениях.</w:t>
            </w:r>
          </w:p>
        </w:tc>
      </w:tr>
      <w:tr w:rsidR="00137EA4" w:rsidRPr="00C75BA4" w:rsidTr="00C75BA4">
        <w:trPr>
          <w:trHeight w:val="533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711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Журнал регистрации инструктажа на рабочем месте.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учреждениях.</w:t>
            </w:r>
          </w:p>
        </w:tc>
      </w:tr>
      <w:tr w:rsidR="00137EA4" w:rsidRPr="00C75BA4" w:rsidTr="00C75BA4">
        <w:trPr>
          <w:trHeight w:val="615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711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Журнал регистрации целевого инструктажа (ГОСТ 12.0.004-2015).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учреждениях.</w:t>
            </w:r>
          </w:p>
        </w:tc>
      </w:tr>
      <w:tr w:rsidR="00137EA4" w:rsidRPr="00C75BA4" w:rsidTr="00C75BA4">
        <w:trPr>
          <w:trHeight w:val="569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электробезопасность (группа допуска)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учреждениях.</w:t>
            </w:r>
          </w:p>
        </w:tc>
      </w:tr>
      <w:tr w:rsidR="00137EA4" w:rsidRPr="00C75BA4" w:rsidTr="00C75BA4">
        <w:trPr>
          <w:trHeight w:val="807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711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Журнал регистрации проведения инструктажа с 1-ой группой электробезопасности.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учреждениях.</w:t>
            </w:r>
          </w:p>
        </w:tc>
      </w:tr>
      <w:tr w:rsidR="00137EA4" w:rsidRPr="00C75BA4" w:rsidTr="00C75BA4">
        <w:trPr>
          <w:trHeight w:val="535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выдачу средств индивидуальной защиты (СИЗ).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учреждениях.</w:t>
            </w:r>
          </w:p>
        </w:tc>
      </w:tr>
      <w:tr w:rsidR="00137EA4" w:rsidRPr="00C75BA4" w:rsidTr="00C75BA4">
        <w:trPr>
          <w:trHeight w:val="693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личных карточек </w:t>
            </w:r>
            <w:proofErr w:type="gramStart"/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выдачу </w:t>
            </w:r>
            <w:proofErr w:type="gramStart"/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б) выдачу смывающих средств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учреждениях.</w:t>
            </w:r>
          </w:p>
        </w:tc>
      </w:tr>
      <w:tr w:rsidR="00137EA4" w:rsidRPr="00C75BA4" w:rsidTr="00C75BA4">
        <w:trPr>
          <w:trHeight w:val="912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Спецоценка (СОУТ) проведена 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во всех образовательных учреждениях СОУТ </w:t>
            </w:r>
            <w:proofErr w:type="gramStart"/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проведена</w:t>
            </w:r>
            <w:proofErr w:type="gramEnd"/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100% рабочих мест.</w:t>
            </w:r>
          </w:p>
        </w:tc>
      </w:tr>
      <w:tr w:rsidR="00137EA4" w:rsidRPr="00C75BA4" w:rsidTr="00C75BA4">
        <w:trPr>
          <w:trHeight w:val="587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кабинета (уголка) по охране труда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Уголок по охране труда и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меется во всех образовательных учреждениях.</w:t>
            </w:r>
          </w:p>
        </w:tc>
      </w:tr>
      <w:tr w:rsidR="00137EA4" w:rsidRPr="00C75BA4" w:rsidTr="00C75BA4">
        <w:trPr>
          <w:trHeight w:val="810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Состояние электрощитовой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Состояние электрощитовой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во всех образовательных учреждениях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оценивается как удовлетворительное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37EA4" w:rsidRPr="00C75BA4" w:rsidTr="00C75BA4">
        <w:trPr>
          <w:trHeight w:val="693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маркировки у розеток и отключающих приборов (пускатели, рубильники) по номиналу напряжения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Имеется во всех 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бразовательных учреждениях.</w:t>
            </w:r>
          </w:p>
        </w:tc>
      </w:tr>
    </w:tbl>
    <w:p w:rsidR="00CF3EFA" w:rsidRPr="00CF50CE" w:rsidRDefault="00CF3EFA" w:rsidP="00CF3EFA">
      <w:pPr>
        <w:spacing w:after="0" w:line="240" w:lineRule="auto"/>
        <w:ind w:left="-709" w:right="-143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11608" w:rsidRPr="00FF108E" w:rsidRDefault="00711608" w:rsidP="00845586">
      <w:pPr>
        <w:spacing w:after="0" w:line="240" w:lineRule="auto"/>
        <w:ind w:right="-1" w:firstLine="709"/>
        <w:jc w:val="both"/>
        <w:rPr>
          <w:sz w:val="27"/>
          <w:szCs w:val="27"/>
        </w:rPr>
      </w:pPr>
      <w:r w:rsidRPr="00CF3EFA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>Тематическую проверку «Выполнение соглашений и колдоговорных обязательств по охране труда в образовательных организациях города Рубцовска Алтайского края»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 в части социального партнерства, выполнения мероприятий колдоговоров и городского отраслевого соглашения, провели</w:t>
      </w:r>
      <w:r w:rsidRPr="00FF108E">
        <w:rPr>
          <w:rFonts w:ascii="Times New Roman" w:hAnsi="Times New Roman"/>
          <w:sz w:val="27"/>
          <w:szCs w:val="27"/>
        </w:rPr>
        <w:t xml:space="preserve"> в 50 образовательных </w:t>
      </w:r>
      <w:r>
        <w:rPr>
          <w:rFonts w:ascii="Times New Roman" w:hAnsi="Times New Roman"/>
          <w:sz w:val="27"/>
          <w:szCs w:val="27"/>
        </w:rPr>
        <w:t>и 3 подведомственных</w:t>
      </w:r>
      <w:r w:rsidRPr="00417EFA">
        <w:rPr>
          <w:rFonts w:ascii="Times New Roman" w:hAnsi="Times New Roman"/>
          <w:sz w:val="27"/>
          <w:szCs w:val="27"/>
        </w:rPr>
        <w:t xml:space="preserve"> </w:t>
      </w:r>
      <w:r w:rsidRPr="00FF108E">
        <w:rPr>
          <w:rFonts w:ascii="Times New Roman" w:hAnsi="Times New Roman"/>
          <w:sz w:val="27"/>
          <w:szCs w:val="27"/>
        </w:rPr>
        <w:t>организациях, где действуют первичные профсоюзные организации.</w:t>
      </w:r>
      <w:r w:rsidRPr="00FF108E">
        <w:rPr>
          <w:sz w:val="27"/>
          <w:szCs w:val="27"/>
        </w:rPr>
        <w:t xml:space="preserve"> </w:t>
      </w:r>
    </w:p>
    <w:p w:rsidR="00711608" w:rsidRPr="00711608" w:rsidRDefault="00711608" w:rsidP="00845586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Провели </w:t>
      </w:r>
      <w:r w:rsidRPr="00FF108E">
        <w:rPr>
          <w:rFonts w:ascii="Times New Roman" w:hAnsi="Times New Roman"/>
          <w:sz w:val="27"/>
          <w:szCs w:val="27"/>
        </w:rPr>
        <w:t>сверку Коллективных договоров образовательных организаций, Соглашений по охране труда и уполномоченных по охране труда от Профсоюза.</w:t>
      </w:r>
      <w:r w:rsidRPr="00711608">
        <w:t xml:space="preserve"> </w:t>
      </w:r>
      <w:r w:rsidRPr="00711608">
        <w:rPr>
          <w:rFonts w:ascii="Times New Roman" w:hAnsi="Times New Roman"/>
          <w:sz w:val="27"/>
          <w:szCs w:val="27"/>
        </w:rPr>
        <w:t>В Рубцовской городской организации заключение коллективных договоров в образовательных учреждениях осуществлено на уровне - 96,3%.</w:t>
      </w:r>
    </w:p>
    <w:p w:rsidR="00711608" w:rsidRPr="00FF108E" w:rsidRDefault="00711608" w:rsidP="00845586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711608">
        <w:rPr>
          <w:rFonts w:ascii="Times New Roman" w:hAnsi="Times New Roman"/>
          <w:sz w:val="27"/>
          <w:szCs w:val="27"/>
        </w:rPr>
        <w:t>В 202</w:t>
      </w:r>
      <w:r>
        <w:rPr>
          <w:rFonts w:ascii="Times New Roman" w:hAnsi="Times New Roman"/>
          <w:sz w:val="27"/>
          <w:szCs w:val="27"/>
        </w:rPr>
        <w:t>1</w:t>
      </w:r>
      <w:r w:rsidRPr="00711608">
        <w:rPr>
          <w:rFonts w:ascii="Times New Roman" w:hAnsi="Times New Roman"/>
          <w:sz w:val="27"/>
          <w:szCs w:val="27"/>
        </w:rPr>
        <w:t xml:space="preserve"> году </w:t>
      </w:r>
      <w:r>
        <w:rPr>
          <w:rFonts w:ascii="Times New Roman" w:hAnsi="Times New Roman"/>
          <w:sz w:val="27"/>
          <w:szCs w:val="27"/>
        </w:rPr>
        <w:t>15</w:t>
      </w:r>
      <w:r w:rsidRPr="00711608">
        <w:rPr>
          <w:rFonts w:ascii="Times New Roman" w:hAnsi="Times New Roman"/>
          <w:sz w:val="27"/>
          <w:szCs w:val="27"/>
        </w:rPr>
        <w:t xml:space="preserve"> образовательным учреждениям была оказана правовая помощь в разработке коллективных договоров</w:t>
      </w:r>
      <w:r>
        <w:rPr>
          <w:rFonts w:ascii="Times New Roman" w:hAnsi="Times New Roman"/>
          <w:sz w:val="27"/>
          <w:szCs w:val="27"/>
        </w:rPr>
        <w:t>.</w:t>
      </w:r>
    </w:p>
    <w:p w:rsidR="00711608" w:rsidRPr="00FF108E" w:rsidRDefault="00711608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37</w:t>
      </w:r>
      <w:r w:rsidRPr="00FF108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коллективных договоров, действующих с предыдущих лет, 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>из них:</w:t>
      </w:r>
    </w:p>
    <w:p w:rsidR="00711608" w:rsidRPr="00FF108E" w:rsidRDefault="00711608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- дошкольные образовательные учреждения – детские сады №:1, 2, 7, 14, 16, 24, 30, 32, 36, 37, 38, 45, 47, 48,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49, 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>53, 54, 55, 56, 57, 74;</w:t>
      </w:r>
    </w:p>
    <w:p w:rsidR="00711608" w:rsidRPr="00FF108E" w:rsidRDefault="00711608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- общеобразовательные учреждения – школы №1, 2, 15, 18,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23, 26, 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лицеи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№7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, 24, Эрудит, гимназии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>3, 11, РОШИ №2;</w:t>
      </w:r>
    </w:p>
    <w:p w:rsidR="00711608" w:rsidRPr="00FF108E" w:rsidRDefault="00711608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>- учреждения дополнительного образования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 подведомственные учреждения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 - ДЮЦ, Малая Академия, Станция туризма и экскурсий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Центр ДиК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11608" w:rsidRPr="00FF108E" w:rsidRDefault="00711608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F108E"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2</w:t>
      </w:r>
      <w:r w:rsidRPr="00FF108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образовательных учреждений заключили новые коллективные договора в 202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Pr="00FF108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году, из них:</w:t>
      </w:r>
    </w:p>
    <w:p w:rsidR="00711608" w:rsidRPr="00FF108E" w:rsidRDefault="00711608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>- дошкольные образовательные учреждения – детские сады №1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>,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>,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3,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41, 46, 50; </w:t>
      </w:r>
    </w:p>
    <w:p w:rsidR="00711608" w:rsidRPr="00FF108E" w:rsidRDefault="00711608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>- общеобразовательные учреждения –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гимназия №8, Планета Детства, школы №10, 19, ОСОШ №1.</w:t>
      </w:r>
    </w:p>
    <w:p w:rsidR="00711608" w:rsidRPr="00FF108E" w:rsidRDefault="00711608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F108E">
        <w:rPr>
          <w:rFonts w:ascii="Times New Roman" w:eastAsia="Times New Roman" w:hAnsi="Times New Roman"/>
          <w:b/>
          <w:sz w:val="27"/>
          <w:szCs w:val="27"/>
          <w:lang w:eastAsia="ru-RU"/>
        </w:rPr>
        <w:t>Продленных на новый срок в 202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Pr="00FF108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году коллективных договоров нет.</w:t>
      </w:r>
    </w:p>
    <w:p w:rsidR="00711608" w:rsidRPr="00FF108E" w:rsidRDefault="00711608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F108E">
        <w:rPr>
          <w:rFonts w:ascii="Times New Roman" w:eastAsia="Times New Roman" w:hAnsi="Times New Roman"/>
          <w:b/>
          <w:sz w:val="27"/>
          <w:szCs w:val="27"/>
          <w:lang w:eastAsia="ru-RU"/>
        </w:rPr>
        <w:t>Коллективные договора, действие которых заканчивается в 202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Pr="00FF108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году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 образовательных учреждениях: детский сад №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24, 53, 54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11608" w:rsidRPr="00FF108E" w:rsidRDefault="00711608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F108E">
        <w:rPr>
          <w:rFonts w:ascii="Times New Roman" w:eastAsia="Times New Roman" w:hAnsi="Times New Roman"/>
          <w:b/>
          <w:sz w:val="27"/>
          <w:szCs w:val="27"/>
          <w:lang w:eastAsia="ru-RU"/>
        </w:rPr>
        <w:t>Коллективные договора в 4 учреждениях находятся на доработке или на подписании: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 школ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 № 13,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лицей №6, МКУ «Управление образования» и МБУ «Лето».</w:t>
      </w:r>
    </w:p>
    <w:p w:rsidR="00711608" w:rsidRDefault="00711608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Уполномоченные по охране труда от Профсоюза имеются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51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 образовательных учреждениях.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Из них не соответствуют определению «Уполномоченный по охране труда от Профсоюза» - 13 чел., так как они занимают должность по основной работе: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«Заместитель руководителя по АХР», «Завхоз», «Специалист по охране труда», «Инженер по ОТ и ТБ».</w:t>
      </w:r>
      <w:proofErr w:type="gramEnd"/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Председатели первичных профсоюзных организаций, которые исполняют функции уполномоченных по охране труда от Профсоюза –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 чел.</w:t>
      </w:r>
    </w:p>
    <w:p w:rsidR="00711608" w:rsidRPr="00FF108E" w:rsidRDefault="00711608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F108E">
        <w:rPr>
          <w:rFonts w:ascii="Times New Roman" w:eastAsia="Times New Roman" w:hAnsi="Times New Roman"/>
          <w:b/>
          <w:sz w:val="27"/>
          <w:szCs w:val="27"/>
          <w:lang w:eastAsia="ru-RU"/>
        </w:rPr>
        <w:t>Результаты проверки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 отражены в протоколах проверки соблюдения работодателем в системе образования трудового законодательства и иных нормативных правовых актов, содержащих нормы трудового права, законодательства о 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профессиональных союзах, выполнения условий коллективных договоров, соглашений к 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>-202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 учебному году. </w:t>
      </w:r>
    </w:p>
    <w:p w:rsidR="00CF3EFA" w:rsidRPr="00711608" w:rsidRDefault="00CF3EFA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902" w:rsidRPr="00931902" w:rsidRDefault="00CF3EFA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5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Тематическая проверка «Проверка наличия документов первичной профсоюзной организации образовательного учреждения»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прошла в 50 образовательных организациях, где действуют первичные профсоюзные организации и 3 подведомственных учреждениях.</w:t>
      </w:r>
      <w:r w:rsidR="00931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Проверили документы первичной профсоюзной </w:t>
      </w:r>
      <w:r w:rsidRPr="0093190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образовательного учреждения: </w:t>
      </w:r>
    </w:p>
    <w:p w:rsidR="00931902" w:rsidRPr="00931902" w:rsidRDefault="00CF3EFA" w:rsidP="00845586">
      <w:pPr>
        <w:numPr>
          <w:ilvl w:val="0"/>
          <w:numId w:val="12"/>
        </w:numPr>
        <w:tabs>
          <w:tab w:val="left" w:pos="-426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eastAsia="Times New Roman" w:hAnsi="Times New Roman"/>
          <w:sz w:val="28"/>
          <w:szCs w:val="28"/>
          <w:lang w:eastAsia="ru-RU"/>
        </w:rPr>
        <w:t>Городское отраслевое соглашение по организациям города Рубцовска Алтайского края, осуществляющим образовательную деятельность на 2020-2023 годы</w:t>
      </w:r>
      <w:r w:rsidR="00931902" w:rsidRPr="009319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Устав Профессионального союза работников народного образования и науки РФ.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Положение о размере и порядке уплаты членами Профессионального союза работников народного образования и науки РФ членских профсоюзных взносов.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 xml:space="preserve"> Положение о порядке и содержании деятельности контрольно-ревизионных органов Профессионального союза работников народного образования и науки РФ.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Порядок принятия в члены Профессионального союза работников народного образования и науки РФ и прекращения членства в Профессиональном союзе работников народного образования и науки РФ.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Декларация Профессионального союза работников народного образования и науки РФ.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Основные события 2020 года в деятельности Общероссийского Профсоюза образования.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Приоритетные направления деятельности Профессионального союза работников народного образования и науки РФ на 2020–2025 годы.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ВЫПИСКА о выборах председателя первичной организации Профсоюза.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НОМЕНКЛАТУРА ДЕЛ.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План работы первичной профсоюзной организации.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КОЛЛЕКТИВНЫЙ ДОГОВОР образовательной организации.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Соглашение по охране труда (Приложение к Коллективному договору).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Акт проверки выполнения соглашения по охране труда.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План работы уполномоченного лица по охране труда.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Социальный паспорт.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Смета доходов и расходов профкома на 2021 год.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Смета, выписка, акт организационных расходов на проведение мероприятия.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Положение об оказании материальной помощи членам Профсоюза.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Положение о премировании членов Профсоюза.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Протокол об утверждении льготного ежемесячного размера членского взноса.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Список членов Профсоюза.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Уполномоченный по охране труда от Профсоюза.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  <w:tab w:val="left" w:pos="567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Бланки заявлений и выписки на получение материальной помощи, премирования, денежного займа, заявления на вступление в Профсоюз.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 xml:space="preserve"> Печать первичной профсоюзной организации.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 xml:space="preserve"> Заявления работников, вступивших в Профсоюз, учетные карточки.</w:t>
      </w:r>
    </w:p>
    <w:p w:rsidR="00931902" w:rsidRPr="00931902" w:rsidRDefault="00931902" w:rsidP="00845586">
      <w:pPr>
        <w:numPr>
          <w:ilvl w:val="0"/>
          <w:numId w:val="12"/>
        </w:numPr>
        <w:tabs>
          <w:tab w:val="left" w:pos="-426"/>
          <w:tab w:val="left" w:pos="-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 xml:space="preserve"> Протоколы заседаний профкома, ежегодные публичные отчеты, годовые отчеты.</w:t>
      </w:r>
    </w:p>
    <w:p w:rsidR="00931902" w:rsidRPr="00931902" w:rsidRDefault="00845586" w:rsidP="00845586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ab/>
      </w:r>
      <w:r w:rsidR="00931902" w:rsidRPr="00931902">
        <w:rPr>
          <w:rFonts w:ascii="Times New Roman" w:hAnsi="Times New Roman"/>
          <w:sz w:val="28"/>
          <w:szCs w:val="28"/>
          <w:lang w:bidi="en-US"/>
        </w:rPr>
        <w:t>В ходе проверка готовности образовательных учреждений города Рубцовска к новому учебному году всем председателям первичных профсоюзных организаций были выданы следующие документы:</w:t>
      </w:r>
    </w:p>
    <w:p w:rsidR="00931902" w:rsidRPr="00931902" w:rsidRDefault="00931902" w:rsidP="00845586">
      <w:pPr>
        <w:tabs>
          <w:tab w:val="left" w:pos="-426"/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1.</w:t>
      </w:r>
      <w:r w:rsidRPr="00931902">
        <w:rPr>
          <w:rFonts w:ascii="Times New Roman" w:hAnsi="Times New Roman"/>
          <w:sz w:val="28"/>
          <w:szCs w:val="28"/>
          <w:lang w:bidi="en-US"/>
        </w:rPr>
        <w:tab/>
        <w:t>Устав Профессионального союза работников народного образования и науки РФ.</w:t>
      </w:r>
    </w:p>
    <w:p w:rsidR="00931902" w:rsidRPr="00931902" w:rsidRDefault="00931902" w:rsidP="00845586">
      <w:pPr>
        <w:tabs>
          <w:tab w:val="left" w:pos="-426"/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lastRenderedPageBreak/>
        <w:t>2.</w:t>
      </w:r>
      <w:r w:rsidRPr="00931902">
        <w:rPr>
          <w:rFonts w:ascii="Times New Roman" w:hAnsi="Times New Roman"/>
          <w:sz w:val="28"/>
          <w:szCs w:val="28"/>
          <w:lang w:bidi="en-US"/>
        </w:rPr>
        <w:tab/>
        <w:t>Положение о размере и порядке уплаты членами Профессионального союза работников народного образования и науки РФ членских профсоюзных взносов.</w:t>
      </w:r>
    </w:p>
    <w:p w:rsidR="00931902" w:rsidRPr="00931902" w:rsidRDefault="00931902" w:rsidP="00845586">
      <w:pPr>
        <w:tabs>
          <w:tab w:val="left" w:pos="-426"/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3.</w:t>
      </w:r>
      <w:r w:rsidRPr="00931902">
        <w:rPr>
          <w:rFonts w:ascii="Times New Roman" w:hAnsi="Times New Roman"/>
          <w:sz w:val="28"/>
          <w:szCs w:val="28"/>
          <w:lang w:bidi="en-US"/>
        </w:rPr>
        <w:tab/>
        <w:t xml:space="preserve"> Положение о порядке и содержании деятельности контрольно-ревизионных органов Профессионального союза работников народного образования и науки РФ.</w:t>
      </w:r>
    </w:p>
    <w:p w:rsidR="00931902" w:rsidRPr="00931902" w:rsidRDefault="00931902" w:rsidP="00845586">
      <w:pPr>
        <w:tabs>
          <w:tab w:val="left" w:pos="-426"/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bidi="en-US"/>
        </w:rPr>
      </w:pPr>
      <w:r w:rsidRPr="00931902">
        <w:rPr>
          <w:rFonts w:ascii="Times New Roman" w:hAnsi="Times New Roman"/>
          <w:sz w:val="28"/>
          <w:szCs w:val="28"/>
          <w:lang w:bidi="en-US"/>
        </w:rPr>
        <w:t>4.</w:t>
      </w:r>
      <w:r w:rsidRPr="00931902">
        <w:rPr>
          <w:rFonts w:ascii="Times New Roman" w:hAnsi="Times New Roman"/>
          <w:sz w:val="28"/>
          <w:szCs w:val="28"/>
          <w:lang w:bidi="en-US"/>
        </w:rPr>
        <w:tab/>
        <w:t>Порядок принятия в члены Профессионального союза работников народного образования и науки РФ и прекращения членства в Профессиональном союзе работников народного образования и науки РФ.</w:t>
      </w:r>
    </w:p>
    <w:p w:rsidR="00CF3EFA" w:rsidRPr="00931902" w:rsidRDefault="00845586" w:rsidP="00845586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F3EFA" w:rsidRPr="00931902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проверки</w:t>
      </w:r>
      <w:r w:rsidR="00CF3EFA" w:rsidRPr="00931902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отражены в протоколах</w:t>
      </w:r>
      <w:r w:rsidR="006767DD" w:rsidRPr="006767DD">
        <w:t xml:space="preserve"> </w:t>
      </w:r>
      <w:r w:rsidR="006767DD" w:rsidRPr="006767DD">
        <w:rPr>
          <w:rFonts w:ascii="Times New Roman" w:eastAsia="Times New Roman" w:hAnsi="Times New Roman"/>
          <w:sz w:val="28"/>
          <w:szCs w:val="28"/>
          <w:lang w:eastAsia="ru-RU"/>
        </w:rPr>
        <w:t>проверки наличия документов первичной профсоюзной организации</w:t>
      </w:r>
      <w:r w:rsidR="00CF3EFA" w:rsidRPr="009319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EFA" w:rsidRPr="00931902" w:rsidRDefault="00CF3EFA" w:rsidP="00845586">
      <w:pPr>
        <w:tabs>
          <w:tab w:val="left" w:pos="-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EFA" w:rsidRPr="00711608" w:rsidRDefault="00CF3EFA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5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Тематическая проверка «Соблюдение работодателями норм трудового законодательства в вопросах создания и функционирования системы управления охраной труда в образовательных организациях города Рубцовска Алтайского края»</w:t>
      </w:r>
      <w:r w:rsidRPr="00711608">
        <w:t xml:space="preserve"> 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>прошла в 50 образовательных организациях, где действуют первичные профсоюзные организации.</w:t>
      </w:r>
    </w:p>
    <w:p w:rsidR="006767DD" w:rsidRPr="006767DD" w:rsidRDefault="00CF3EFA" w:rsidP="0084558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>Локальные и нормативные акты</w:t>
      </w:r>
      <w:r w:rsidR="0084558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45586" w:rsidRPr="00845586">
        <w:rPr>
          <w:rFonts w:ascii="Times New Roman" w:eastAsia="Times New Roman" w:hAnsi="Times New Roman"/>
          <w:sz w:val="28"/>
          <w:szCs w:val="28"/>
          <w:lang w:eastAsia="ru-RU"/>
        </w:rPr>
        <w:t>Положения об организации работы по охране труда в образовательной организации, обучение по охране труда, инструктажи и программы по охране труда, приказы руководителя образовательной организации о назначении специалиста по охране труда или о назначении ответственных лиц за организацию работы по охране труда, журналы регистрации всех типов инструктажей, прохождение медосмотров, специальную оценку условий труда на рабочем месте</w:t>
      </w:r>
      <w:r w:rsidR="0084558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="00845586">
        <w:rPr>
          <w:rFonts w:ascii="Times New Roman" w:eastAsia="Times New Roman" w:hAnsi="Times New Roman"/>
          <w:sz w:val="28"/>
          <w:szCs w:val="28"/>
          <w:lang w:eastAsia="ru-RU"/>
        </w:rPr>
        <w:t xml:space="preserve"> др.) 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>смотрел специалист по охране труда МКУ «Управление образования».</w:t>
      </w:r>
      <w:r w:rsidR="008455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7DD" w:rsidRPr="006767DD">
        <w:rPr>
          <w:rFonts w:ascii="Times New Roman" w:hAnsi="Times New Roman"/>
          <w:sz w:val="28"/>
          <w:szCs w:val="28"/>
        </w:rPr>
        <w:t>В ходе проверки установлено:</w:t>
      </w:r>
    </w:p>
    <w:p w:rsidR="006767DD" w:rsidRDefault="006767DD" w:rsidP="00845586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 xml:space="preserve">Наличие действующего коллективного договора </w:t>
      </w:r>
      <w:r w:rsidRPr="006767DD">
        <w:rPr>
          <w:rFonts w:ascii="Times New Roman" w:hAnsi="Times New Roman"/>
          <w:sz w:val="28"/>
          <w:szCs w:val="28"/>
        </w:rPr>
        <w:t>отсутствуют в 4 учреждениях.</w:t>
      </w:r>
    </w:p>
    <w:p w:rsidR="006767DD" w:rsidRPr="006767DD" w:rsidRDefault="006767DD" w:rsidP="00845586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>Наличие протокола общего собрания трудового коллектива образовательной организации по контролю выполнения коллективного договора</w:t>
      </w:r>
      <w:r>
        <w:rPr>
          <w:rFonts w:ascii="Times New Roman" w:hAnsi="Times New Roman"/>
          <w:sz w:val="28"/>
          <w:szCs w:val="28"/>
        </w:rPr>
        <w:t xml:space="preserve"> имеется в 36 образовательных учреждениях.</w:t>
      </w:r>
    </w:p>
    <w:p w:rsidR="006767DD" w:rsidRPr="006767DD" w:rsidRDefault="006767DD" w:rsidP="00C75BA4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 xml:space="preserve">Наличие Соглашения по охране и улучшению условий труда между профсоюзной организацией и администрацией </w:t>
      </w:r>
      <w:r>
        <w:rPr>
          <w:rFonts w:ascii="Times New Roman" w:hAnsi="Times New Roman"/>
          <w:sz w:val="28"/>
          <w:szCs w:val="28"/>
        </w:rPr>
        <w:t xml:space="preserve">имеется в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6 образовательных учреждениях.</w:t>
      </w:r>
    </w:p>
    <w:p w:rsidR="00C75BA4" w:rsidRDefault="006767DD" w:rsidP="00C75BA4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 xml:space="preserve">Акт о выполнении Соглашения по охране и улучшению условий труда </w:t>
      </w:r>
      <w:r w:rsidRPr="00C75BA4">
        <w:rPr>
          <w:rFonts w:ascii="Times New Roman" w:hAnsi="Times New Roman"/>
          <w:sz w:val="28"/>
          <w:szCs w:val="28"/>
        </w:rPr>
        <w:t xml:space="preserve">имеется в </w:t>
      </w:r>
      <w:r w:rsidRPr="00C75BA4">
        <w:rPr>
          <w:rFonts w:ascii="Times New Roman" w:hAnsi="Times New Roman"/>
          <w:sz w:val="28"/>
          <w:szCs w:val="28"/>
        </w:rPr>
        <w:t>3</w:t>
      </w:r>
      <w:r w:rsidRPr="00C75BA4">
        <w:rPr>
          <w:rFonts w:ascii="Times New Roman" w:hAnsi="Times New Roman"/>
          <w:sz w:val="28"/>
          <w:szCs w:val="28"/>
        </w:rPr>
        <w:t>4 образовательных учреждениях.</w:t>
      </w:r>
      <w:r w:rsidR="00C75BA4" w:rsidRPr="00C75BA4">
        <w:rPr>
          <w:rFonts w:ascii="Times New Roman" w:hAnsi="Times New Roman"/>
          <w:sz w:val="28"/>
          <w:szCs w:val="28"/>
        </w:rPr>
        <w:t xml:space="preserve"> </w:t>
      </w:r>
    </w:p>
    <w:p w:rsidR="006767DD" w:rsidRPr="00C75BA4" w:rsidRDefault="0062087D" w:rsidP="00C75BA4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BA4">
        <w:rPr>
          <w:rFonts w:ascii="Times New Roman" w:hAnsi="Times New Roman"/>
          <w:sz w:val="28"/>
          <w:szCs w:val="28"/>
        </w:rPr>
        <w:t>П</w:t>
      </w:r>
      <w:r w:rsidR="006767DD" w:rsidRPr="00C75BA4">
        <w:rPr>
          <w:rFonts w:ascii="Times New Roman" w:hAnsi="Times New Roman"/>
          <w:sz w:val="28"/>
          <w:szCs w:val="28"/>
        </w:rPr>
        <w:t>рофсоюзн</w:t>
      </w:r>
      <w:r w:rsidRPr="00C75BA4">
        <w:rPr>
          <w:rFonts w:ascii="Times New Roman" w:hAnsi="Times New Roman"/>
          <w:sz w:val="28"/>
          <w:szCs w:val="28"/>
        </w:rPr>
        <w:t xml:space="preserve">ые </w:t>
      </w:r>
      <w:r w:rsidR="006767DD" w:rsidRPr="00C75BA4">
        <w:rPr>
          <w:rFonts w:ascii="Times New Roman" w:hAnsi="Times New Roman"/>
          <w:sz w:val="28"/>
          <w:szCs w:val="28"/>
        </w:rPr>
        <w:t>уголк</w:t>
      </w:r>
      <w:r w:rsidRPr="00C75BA4">
        <w:rPr>
          <w:rFonts w:ascii="Times New Roman" w:hAnsi="Times New Roman"/>
          <w:sz w:val="28"/>
          <w:szCs w:val="28"/>
        </w:rPr>
        <w:t>и</w:t>
      </w:r>
      <w:r w:rsidR="006767DD" w:rsidRPr="00C75BA4">
        <w:rPr>
          <w:rFonts w:ascii="Times New Roman" w:hAnsi="Times New Roman"/>
          <w:sz w:val="28"/>
          <w:szCs w:val="28"/>
        </w:rPr>
        <w:t>, заполненн</w:t>
      </w:r>
      <w:r w:rsidRPr="00C75BA4">
        <w:rPr>
          <w:rFonts w:ascii="Times New Roman" w:hAnsi="Times New Roman"/>
          <w:sz w:val="28"/>
          <w:szCs w:val="28"/>
        </w:rPr>
        <w:t xml:space="preserve">ые </w:t>
      </w:r>
      <w:r w:rsidR="006767DD" w:rsidRPr="00C75BA4">
        <w:rPr>
          <w:rFonts w:ascii="Times New Roman" w:hAnsi="Times New Roman"/>
          <w:sz w:val="28"/>
          <w:szCs w:val="28"/>
        </w:rPr>
        <w:t>актуальными материалами</w:t>
      </w:r>
      <w:r w:rsidR="006767DD" w:rsidRPr="00C75BA4">
        <w:rPr>
          <w:rFonts w:ascii="Times New Roman" w:hAnsi="Times New Roman"/>
          <w:sz w:val="28"/>
          <w:szCs w:val="28"/>
        </w:rPr>
        <w:t xml:space="preserve"> име</w:t>
      </w:r>
      <w:r w:rsidRPr="00C75BA4">
        <w:rPr>
          <w:rFonts w:ascii="Times New Roman" w:hAnsi="Times New Roman"/>
          <w:sz w:val="28"/>
          <w:szCs w:val="28"/>
        </w:rPr>
        <w:t>ю</w:t>
      </w:r>
      <w:r w:rsidR="006767DD" w:rsidRPr="00C75BA4">
        <w:rPr>
          <w:rFonts w:ascii="Times New Roman" w:hAnsi="Times New Roman"/>
          <w:sz w:val="28"/>
          <w:szCs w:val="28"/>
        </w:rPr>
        <w:t>тся</w:t>
      </w:r>
      <w:proofErr w:type="gramEnd"/>
      <w:r w:rsidR="006767DD" w:rsidRPr="00C75BA4">
        <w:rPr>
          <w:rFonts w:ascii="Times New Roman" w:hAnsi="Times New Roman"/>
          <w:sz w:val="28"/>
          <w:szCs w:val="28"/>
        </w:rPr>
        <w:t xml:space="preserve"> в</w:t>
      </w:r>
      <w:r w:rsidRPr="00C75BA4">
        <w:rPr>
          <w:rFonts w:ascii="Times New Roman" w:hAnsi="Times New Roman"/>
          <w:sz w:val="28"/>
          <w:szCs w:val="28"/>
        </w:rPr>
        <w:t>о всех о</w:t>
      </w:r>
      <w:r w:rsidR="006767DD" w:rsidRPr="00C75BA4">
        <w:rPr>
          <w:rFonts w:ascii="Times New Roman" w:hAnsi="Times New Roman"/>
          <w:sz w:val="28"/>
          <w:szCs w:val="28"/>
        </w:rPr>
        <w:t>бразовательных учреждениях.</w:t>
      </w:r>
    </w:p>
    <w:p w:rsidR="00874D9C" w:rsidRDefault="00874D9C" w:rsidP="00C75BA4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во всех образовательных учреждениях 100% укомплектованность кадрами, есть вакансии.</w:t>
      </w:r>
    </w:p>
    <w:p w:rsidR="00874D9C" w:rsidRDefault="00874D9C" w:rsidP="00C75BA4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образовательные учреждения, которые приобрели мебель и оргтехнику.</w:t>
      </w:r>
    </w:p>
    <w:p w:rsidR="00874D9C" w:rsidRDefault="0062087D" w:rsidP="00C75BA4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rPr>
          <w:rFonts w:ascii="Times New Roman" w:hAnsi="Times New Roman"/>
          <w:sz w:val="28"/>
          <w:szCs w:val="28"/>
        </w:rPr>
      </w:pPr>
      <w:r w:rsidRPr="0062087D">
        <w:rPr>
          <w:rFonts w:ascii="Times New Roman" w:hAnsi="Times New Roman"/>
          <w:sz w:val="28"/>
          <w:szCs w:val="28"/>
        </w:rPr>
        <w:t>Во многих образовательных учреждениях о</w:t>
      </w:r>
      <w:r w:rsidR="006767DD" w:rsidRPr="006767DD">
        <w:rPr>
          <w:rFonts w:ascii="Times New Roman" w:hAnsi="Times New Roman"/>
          <w:sz w:val="28"/>
          <w:szCs w:val="28"/>
        </w:rPr>
        <w:t>борудован</w:t>
      </w:r>
      <w:r w:rsidRPr="0062087D">
        <w:rPr>
          <w:rFonts w:ascii="Times New Roman" w:hAnsi="Times New Roman"/>
          <w:sz w:val="28"/>
          <w:szCs w:val="28"/>
        </w:rPr>
        <w:t xml:space="preserve">ы </w:t>
      </w:r>
      <w:r w:rsidR="006767DD" w:rsidRPr="006767DD">
        <w:rPr>
          <w:rFonts w:ascii="Times New Roman" w:hAnsi="Times New Roman"/>
          <w:sz w:val="28"/>
          <w:szCs w:val="28"/>
        </w:rPr>
        <w:t>новы</w:t>
      </w:r>
      <w:r w:rsidRPr="0062087D">
        <w:rPr>
          <w:rFonts w:ascii="Times New Roman" w:hAnsi="Times New Roman"/>
          <w:sz w:val="28"/>
          <w:szCs w:val="28"/>
        </w:rPr>
        <w:t>е помещения для психологической разгрузки, хранения личных вещей, для отдыха сотрудников учреждения, гардеробная, комнаты личной гигиены и др.</w:t>
      </w:r>
    </w:p>
    <w:p w:rsidR="006767DD" w:rsidRPr="006767DD" w:rsidRDefault="00874D9C" w:rsidP="00C75BA4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74D9C">
        <w:rPr>
          <w:rFonts w:ascii="Times New Roman" w:hAnsi="Times New Roman"/>
          <w:sz w:val="28"/>
          <w:szCs w:val="28"/>
        </w:rPr>
        <w:t xml:space="preserve">В образовательных учреждениях есть сотрудники, которые </w:t>
      </w:r>
      <w:r w:rsidR="006767DD" w:rsidRPr="00874D9C">
        <w:rPr>
          <w:rFonts w:ascii="Times New Roman" w:hAnsi="Times New Roman"/>
          <w:sz w:val="28"/>
          <w:szCs w:val="28"/>
        </w:rPr>
        <w:t>оздоров</w:t>
      </w:r>
      <w:r w:rsidRPr="00874D9C">
        <w:rPr>
          <w:rFonts w:ascii="Times New Roman" w:hAnsi="Times New Roman"/>
          <w:sz w:val="28"/>
          <w:szCs w:val="28"/>
        </w:rPr>
        <w:t>ились и прошли курс лечения в санаториях и профилакториях</w:t>
      </w:r>
      <w:proofErr w:type="gramStart"/>
      <w:r w:rsidRPr="00874D9C">
        <w:rPr>
          <w:rFonts w:ascii="Times New Roman" w:hAnsi="Times New Roman"/>
          <w:sz w:val="28"/>
          <w:szCs w:val="28"/>
        </w:rPr>
        <w:t>.</w:t>
      </w:r>
      <w:proofErr w:type="gramEnd"/>
      <w:r w:rsidRPr="00874D9C">
        <w:rPr>
          <w:rFonts w:ascii="Times New Roman" w:hAnsi="Times New Roman"/>
          <w:sz w:val="28"/>
          <w:szCs w:val="28"/>
        </w:rPr>
        <w:t xml:space="preserve"> Есть </w:t>
      </w:r>
      <w:r w:rsidR="006767DD" w:rsidRPr="006767DD">
        <w:rPr>
          <w:rFonts w:ascii="Times New Roman" w:hAnsi="Times New Roman"/>
          <w:sz w:val="28"/>
          <w:szCs w:val="28"/>
        </w:rPr>
        <w:t>сотрудник</w:t>
      </w:r>
      <w:r w:rsidRPr="00874D9C"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z w:val="28"/>
          <w:szCs w:val="28"/>
        </w:rPr>
        <w:t xml:space="preserve">которые </w:t>
      </w:r>
      <w:proofErr w:type="gramStart"/>
      <w:r w:rsidR="006767DD" w:rsidRPr="006767DD">
        <w:rPr>
          <w:rFonts w:ascii="Times New Roman" w:hAnsi="Times New Roman"/>
          <w:sz w:val="28"/>
          <w:szCs w:val="28"/>
        </w:rPr>
        <w:t>оздоров</w:t>
      </w:r>
      <w:r>
        <w:rPr>
          <w:rFonts w:ascii="Times New Roman" w:hAnsi="Times New Roman"/>
          <w:sz w:val="28"/>
          <w:szCs w:val="28"/>
        </w:rPr>
        <w:t>ились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организовав с</w:t>
      </w:r>
      <w:r w:rsidR="006767DD" w:rsidRPr="006767DD">
        <w:rPr>
          <w:rFonts w:ascii="Times New Roman" w:hAnsi="Times New Roman"/>
          <w:sz w:val="28"/>
          <w:szCs w:val="28"/>
        </w:rPr>
        <w:t>амостоятельный отдых</w:t>
      </w:r>
      <w:r>
        <w:rPr>
          <w:rFonts w:ascii="Times New Roman" w:hAnsi="Times New Roman"/>
          <w:sz w:val="28"/>
          <w:szCs w:val="28"/>
        </w:rPr>
        <w:t>.</w:t>
      </w:r>
    </w:p>
    <w:p w:rsidR="006767DD" w:rsidRPr="006767DD" w:rsidRDefault="00874D9C" w:rsidP="00C75BA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A5DFE">
        <w:rPr>
          <w:rFonts w:ascii="Times New Roman" w:hAnsi="Times New Roman"/>
          <w:sz w:val="28"/>
          <w:szCs w:val="28"/>
        </w:rPr>
        <w:t>Во многих образовательных учреждениях</w:t>
      </w:r>
      <w:r w:rsidR="006767DD" w:rsidRPr="006767DD">
        <w:rPr>
          <w:rFonts w:ascii="Times New Roman" w:hAnsi="Times New Roman"/>
          <w:sz w:val="28"/>
          <w:szCs w:val="28"/>
        </w:rPr>
        <w:t xml:space="preserve"> </w:t>
      </w:r>
      <w:r w:rsidRPr="006767DD">
        <w:rPr>
          <w:rFonts w:ascii="Times New Roman" w:hAnsi="Times New Roman"/>
          <w:sz w:val="28"/>
          <w:szCs w:val="28"/>
        </w:rPr>
        <w:t>имеется спортзал,</w:t>
      </w:r>
      <w:r w:rsidRPr="004A5DFE">
        <w:rPr>
          <w:rFonts w:ascii="Times New Roman" w:hAnsi="Times New Roman"/>
          <w:sz w:val="28"/>
          <w:szCs w:val="28"/>
        </w:rPr>
        <w:t xml:space="preserve"> комнаты или площадки, которые </w:t>
      </w:r>
      <w:r w:rsidRPr="006767DD">
        <w:rPr>
          <w:rFonts w:ascii="Times New Roman" w:hAnsi="Times New Roman"/>
          <w:sz w:val="28"/>
          <w:szCs w:val="28"/>
        </w:rPr>
        <w:t>можно использовать для оздоровления</w:t>
      </w:r>
      <w:r w:rsidRPr="004A5DFE">
        <w:rPr>
          <w:rFonts w:ascii="Times New Roman" w:hAnsi="Times New Roman"/>
          <w:sz w:val="28"/>
          <w:szCs w:val="28"/>
        </w:rPr>
        <w:t xml:space="preserve"> сотрудников или проводить </w:t>
      </w:r>
      <w:r w:rsidR="004A5DFE" w:rsidRPr="004A5DFE">
        <w:rPr>
          <w:rFonts w:ascii="Times New Roman" w:hAnsi="Times New Roman"/>
          <w:sz w:val="28"/>
          <w:szCs w:val="28"/>
        </w:rPr>
        <w:t>культурно-массовую работу. Но таких помещений не достаточно для того, чтобы оздоровить всех сотрудников учреждения.</w:t>
      </w:r>
      <w:r w:rsidR="006767DD" w:rsidRPr="006767D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767DD" w:rsidRPr="006767DD" w:rsidRDefault="004A5DFE" w:rsidP="00845586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A5DFE">
        <w:rPr>
          <w:rFonts w:ascii="Times New Roman" w:hAnsi="Times New Roman"/>
          <w:sz w:val="28"/>
          <w:szCs w:val="28"/>
        </w:rPr>
        <w:t>Многие образовательные учреждения при проведении в</w:t>
      </w:r>
      <w:r w:rsidRPr="006767DD">
        <w:rPr>
          <w:rFonts w:ascii="Times New Roman" w:hAnsi="Times New Roman"/>
          <w:sz w:val="28"/>
          <w:szCs w:val="28"/>
        </w:rPr>
        <w:t>изуальн</w:t>
      </w:r>
      <w:r w:rsidRPr="004A5DFE">
        <w:rPr>
          <w:rFonts w:ascii="Times New Roman" w:hAnsi="Times New Roman"/>
          <w:sz w:val="28"/>
          <w:szCs w:val="28"/>
        </w:rPr>
        <w:t xml:space="preserve">ого </w:t>
      </w:r>
      <w:r w:rsidRPr="006767DD">
        <w:rPr>
          <w:rFonts w:ascii="Times New Roman" w:hAnsi="Times New Roman"/>
          <w:sz w:val="28"/>
          <w:szCs w:val="28"/>
        </w:rPr>
        <w:t>осмот</w:t>
      </w:r>
      <w:r w:rsidRPr="004A5DFE">
        <w:rPr>
          <w:rFonts w:ascii="Times New Roman" w:hAnsi="Times New Roman"/>
          <w:sz w:val="28"/>
          <w:szCs w:val="28"/>
        </w:rPr>
        <w:t>ра состо</w:t>
      </w:r>
      <w:r w:rsidR="006767DD" w:rsidRPr="006767DD">
        <w:rPr>
          <w:rFonts w:ascii="Times New Roman" w:hAnsi="Times New Roman"/>
          <w:sz w:val="28"/>
          <w:szCs w:val="28"/>
        </w:rPr>
        <w:t>яни</w:t>
      </w:r>
      <w:r w:rsidRPr="004A5DFE">
        <w:rPr>
          <w:rFonts w:ascii="Times New Roman" w:hAnsi="Times New Roman"/>
          <w:sz w:val="28"/>
          <w:szCs w:val="28"/>
        </w:rPr>
        <w:t>я</w:t>
      </w:r>
      <w:r w:rsidR="006767DD" w:rsidRPr="006767DD">
        <w:rPr>
          <w:rFonts w:ascii="Times New Roman" w:hAnsi="Times New Roman"/>
          <w:sz w:val="28"/>
          <w:szCs w:val="28"/>
        </w:rPr>
        <w:t xml:space="preserve"> здани</w:t>
      </w:r>
      <w:r w:rsidRPr="004A5DFE">
        <w:rPr>
          <w:rFonts w:ascii="Times New Roman" w:hAnsi="Times New Roman"/>
          <w:sz w:val="28"/>
          <w:szCs w:val="28"/>
        </w:rPr>
        <w:t>й</w:t>
      </w:r>
      <w:r w:rsidR="006767DD" w:rsidRPr="006767DD">
        <w:rPr>
          <w:rFonts w:ascii="Times New Roman" w:hAnsi="Times New Roman"/>
          <w:sz w:val="28"/>
          <w:szCs w:val="28"/>
        </w:rPr>
        <w:t xml:space="preserve"> образовательн</w:t>
      </w:r>
      <w:r w:rsidRPr="004A5DFE">
        <w:rPr>
          <w:rFonts w:ascii="Times New Roman" w:hAnsi="Times New Roman"/>
          <w:sz w:val="28"/>
          <w:szCs w:val="28"/>
        </w:rPr>
        <w:t xml:space="preserve">ых </w:t>
      </w:r>
      <w:r w:rsidR="006767DD" w:rsidRPr="006767DD">
        <w:rPr>
          <w:rFonts w:ascii="Times New Roman" w:hAnsi="Times New Roman"/>
          <w:sz w:val="28"/>
          <w:szCs w:val="28"/>
        </w:rPr>
        <w:t>организаци</w:t>
      </w:r>
      <w:r w:rsidRPr="004A5DFE">
        <w:rPr>
          <w:rFonts w:ascii="Times New Roman" w:hAnsi="Times New Roman"/>
          <w:sz w:val="28"/>
          <w:szCs w:val="28"/>
        </w:rPr>
        <w:t xml:space="preserve">й показали, что учреждения </w:t>
      </w:r>
      <w:r w:rsidR="006767DD" w:rsidRPr="006767DD">
        <w:rPr>
          <w:rFonts w:ascii="Times New Roman" w:hAnsi="Times New Roman"/>
          <w:sz w:val="28"/>
          <w:szCs w:val="28"/>
        </w:rPr>
        <w:t>нужда</w:t>
      </w:r>
      <w:r>
        <w:rPr>
          <w:rFonts w:ascii="Times New Roman" w:hAnsi="Times New Roman"/>
          <w:sz w:val="28"/>
          <w:szCs w:val="28"/>
        </w:rPr>
        <w:t>ю</w:t>
      </w:r>
      <w:r w:rsidR="006767DD" w:rsidRPr="006767DD">
        <w:rPr>
          <w:rFonts w:ascii="Times New Roman" w:hAnsi="Times New Roman"/>
          <w:sz w:val="28"/>
          <w:szCs w:val="28"/>
        </w:rPr>
        <w:t>тся в капитальном ремонте</w:t>
      </w:r>
      <w:r>
        <w:rPr>
          <w:rFonts w:ascii="Times New Roman" w:hAnsi="Times New Roman"/>
          <w:sz w:val="28"/>
          <w:szCs w:val="28"/>
        </w:rPr>
        <w:t>.</w:t>
      </w:r>
    </w:p>
    <w:p w:rsidR="006767DD" w:rsidRPr="006767DD" w:rsidRDefault="004A5DFE" w:rsidP="00845586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Практически во всех образовательных организациях </w:t>
      </w:r>
      <w:r w:rsidR="006767DD" w:rsidRPr="006767DD">
        <w:rPr>
          <w:rFonts w:ascii="Times New Roman" w:hAnsi="Times New Roman"/>
          <w:sz w:val="28"/>
          <w:szCs w:val="28"/>
        </w:rPr>
        <w:t>привлекались педагогические работники к проведению ремонтных работ</w:t>
      </w:r>
      <w:r>
        <w:rPr>
          <w:rFonts w:ascii="Times New Roman" w:hAnsi="Times New Roman"/>
          <w:sz w:val="28"/>
          <w:szCs w:val="28"/>
        </w:rPr>
        <w:t>.</w:t>
      </w:r>
      <w:r w:rsidR="006767DD" w:rsidRPr="00676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767DD" w:rsidRPr="006767DD" w:rsidRDefault="006767DD" w:rsidP="00845586">
      <w:pPr>
        <w:numPr>
          <w:ilvl w:val="0"/>
          <w:numId w:val="13"/>
        </w:numPr>
        <w:tabs>
          <w:tab w:val="left" w:pos="-142"/>
          <w:tab w:val="left" w:pos="284"/>
          <w:tab w:val="left" w:pos="426"/>
        </w:tabs>
        <w:spacing w:line="240" w:lineRule="auto"/>
        <w:ind w:left="0" w:right="-1" w:firstLine="0"/>
        <w:contextualSpacing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 xml:space="preserve"> </w:t>
      </w:r>
      <w:r w:rsidR="004A5DFE">
        <w:rPr>
          <w:rFonts w:ascii="Times New Roman" w:hAnsi="Times New Roman"/>
          <w:sz w:val="28"/>
          <w:szCs w:val="28"/>
        </w:rPr>
        <w:t xml:space="preserve">Во всех образовательных организациях успешно работают официальные сайты, но не во всех организациях есть </w:t>
      </w:r>
      <w:r w:rsidRPr="006767DD">
        <w:rPr>
          <w:rFonts w:ascii="Times New Roman" w:hAnsi="Times New Roman"/>
          <w:sz w:val="28"/>
          <w:szCs w:val="28"/>
        </w:rPr>
        <w:t>страниц</w:t>
      </w:r>
      <w:r w:rsidR="004A5DFE">
        <w:rPr>
          <w:rFonts w:ascii="Times New Roman" w:hAnsi="Times New Roman"/>
          <w:sz w:val="28"/>
          <w:szCs w:val="28"/>
        </w:rPr>
        <w:t xml:space="preserve">а </w:t>
      </w:r>
      <w:r w:rsidRPr="006767DD">
        <w:rPr>
          <w:rFonts w:ascii="Times New Roman" w:hAnsi="Times New Roman"/>
          <w:sz w:val="28"/>
          <w:szCs w:val="28"/>
        </w:rPr>
        <w:t>профсоюзной организации</w:t>
      </w:r>
      <w:r w:rsidR="004A5DFE">
        <w:rPr>
          <w:rFonts w:ascii="Times New Roman" w:hAnsi="Times New Roman"/>
          <w:sz w:val="28"/>
          <w:szCs w:val="28"/>
        </w:rPr>
        <w:t xml:space="preserve">. </w:t>
      </w:r>
    </w:p>
    <w:p w:rsidR="006767DD" w:rsidRPr="006767DD" w:rsidRDefault="006767DD" w:rsidP="00845586">
      <w:pPr>
        <w:numPr>
          <w:ilvl w:val="0"/>
          <w:numId w:val="13"/>
        </w:numPr>
        <w:tabs>
          <w:tab w:val="left" w:pos="-142"/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 xml:space="preserve"> </w:t>
      </w:r>
      <w:r w:rsidR="004A5DFE" w:rsidRPr="00707DD3">
        <w:rPr>
          <w:rFonts w:ascii="Times New Roman" w:hAnsi="Times New Roman"/>
          <w:sz w:val="28"/>
          <w:szCs w:val="28"/>
        </w:rPr>
        <w:t xml:space="preserve">Практически во всех образовательных организациях </w:t>
      </w:r>
      <w:r w:rsidR="00707DD3" w:rsidRPr="00707DD3">
        <w:rPr>
          <w:rFonts w:ascii="Times New Roman" w:hAnsi="Times New Roman"/>
          <w:sz w:val="28"/>
          <w:szCs w:val="28"/>
        </w:rPr>
        <w:t>организована работа комиссий (</w:t>
      </w:r>
      <w:r w:rsidR="00707DD3" w:rsidRPr="00707DD3">
        <w:rPr>
          <w:rFonts w:ascii="Times New Roman" w:hAnsi="Times New Roman"/>
          <w:sz w:val="28"/>
          <w:szCs w:val="28"/>
        </w:rPr>
        <w:t>Аттестационная</w:t>
      </w:r>
      <w:r w:rsidR="00707DD3" w:rsidRPr="00707DD3">
        <w:rPr>
          <w:rFonts w:ascii="Times New Roman" w:hAnsi="Times New Roman"/>
          <w:sz w:val="28"/>
          <w:szCs w:val="28"/>
        </w:rPr>
        <w:t xml:space="preserve">, </w:t>
      </w:r>
      <w:r w:rsidR="00707DD3" w:rsidRPr="00707DD3">
        <w:rPr>
          <w:rFonts w:ascii="Times New Roman" w:hAnsi="Times New Roman"/>
          <w:sz w:val="28"/>
          <w:szCs w:val="28"/>
        </w:rPr>
        <w:t>по распределению стимулирующего фонда</w:t>
      </w:r>
      <w:r w:rsidR="00707DD3" w:rsidRPr="00707DD3">
        <w:rPr>
          <w:rFonts w:ascii="Times New Roman" w:hAnsi="Times New Roman"/>
          <w:sz w:val="28"/>
          <w:szCs w:val="28"/>
        </w:rPr>
        <w:t xml:space="preserve">, </w:t>
      </w:r>
      <w:r w:rsidR="00707DD3" w:rsidRPr="00707DD3">
        <w:rPr>
          <w:rFonts w:ascii="Times New Roman" w:hAnsi="Times New Roman"/>
          <w:sz w:val="28"/>
          <w:szCs w:val="28"/>
        </w:rPr>
        <w:t>по трудовым спорам</w:t>
      </w:r>
      <w:r w:rsidR="00707DD3" w:rsidRPr="00707DD3">
        <w:rPr>
          <w:rFonts w:ascii="Times New Roman" w:hAnsi="Times New Roman"/>
          <w:sz w:val="28"/>
          <w:szCs w:val="28"/>
        </w:rPr>
        <w:t xml:space="preserve">, </w:t>
      </w:r>
      <w:r w:rsidR="00707DD3" w:rsidRPr="00707DD3">
        <w:rPr>
          <w:rFonts w:ascii="Times New Roman" w:hAnsi="Times New Roman"/>
          <w:sz w:val="28"/>
          <w:szCs w:val="28"/>
        </w:rPr>
        <w:t>по охране труда)</w:t>
      </w:r>
      <w:r w:rsidR="00707DD3" w:rsidRPr="00707DD3">
        <w:rPr>
          <w:rFonts w:ascii="Times New Roman" w:hAnsi="Times New Roman"/>
          <w:sz w:val="28"/>
          <w:szCs w:val="28"/>
        </w:rPr>
        <w:t xml:space="preserve"> в </w:t>
      </w:r>
      <w:r w:rsidRPr="006767DD">
        <w:rPr>
          <w:rFonts w:ascii="Times New Roman" w:hAnsi="Times New Roman"/>
          <w:sz w:val="28"/>
          <w:szCs w:val="28"/>
        </w:rPr>
        <w:t>составе ко</w:t>
      </w:r>
      <w:r w:rsidR="00707DD3" w:rsidRPr="00707DD3">
        <w:rPr>
          <w:rFonts w:ascii="Times New Roman" w:hAnsi="Times New Roman"/>
          <w:sz w:val="28"/>
          <w:szCs w:val="28"/>
        </w:rPr>
        <w:t>торых включены</w:t>
      </w:r>
      <w:r w:rsidRPr="006767DD">
        <w:rPr>
          <w:rFonts w:ascii="Times New Roman" w:hAnsi="Times New Roman"/>
          <w:sz w:val="28"/>
          <w:szCs w:val="28"/>
        </w:rPr>
        <w:t xml:space="preserve"> представител</w:t>
      </w:r>
      <w:r w:rsidR="00707DD3" w:rsidRPr="00707DD3">
        <w:rPr>
          <w:rFonts w:ascii="Times New Roman" w:hAnsi="Times New Roman"/>
          <w:sz w:val="28"/>
          <w:szCs w:val="28"/>
        </w:rPr>
        <w:t>и профсоюзн</w:t>
      </w:r>
      <w:r w:rsidRPr="006767DD">
        <w:rPr>
          <w:rFonts w:ascii="Times New Roman" w:hAnsi="Times New Roman"/>
          <w:sz w:val="28"/>
          <w:szCs w:val="28"/>
        </w:rPr>
        <w:t>ого комитета</w:t>
      </w:r>
      <w:r w:rsidR="00707DD3" w:rsidRPr="00707DD3">
        <w:rPr>
          <w:rFonts w:ascii="Times New Roman" w:hAnsi="Times New Roman"/>
          <w:sz w:val="28"/>
          <w:szCs w:val="28"/>
        </w:rPr>
        <w:t xml:space="preserve">. А в составе </w:t>
      </w:r>
      <w:r w:rsidRPr="006767DD">
        <w:rPr>
          <w:rFonts w:ascii="Times New Roman" w:hAnsi="Times New Roman"/>
          <w:sz w:val="28"/>
          <w:szCs w:val="28"/>
        </w:rPr>
        <w:t>Управляющи</w:t>
      </w:r>
      <w:r w:rsidR="00707DD3" w:rsidRPr="00707DD3">
        <w:rPr>
          <w:rFonts w:ascii="Times New Roman" w:hAnsi="Times New Roman"/>
          <w:sz w:val="28"/>
          <w:szCs w:val="28"/>
        </w:rPr>
        <w:t>х</w:t>
      </w:r>
      <w:r w:rsidRPr="006767DD">
        <w:rPr>
          <w:rFonts w:ascii="Times New Roman" w:hAnsi="Times New Roman"/>
          <w:sz w:val="28"/>
          <w:szCs w:val="28"/>
        </w:rPr>
        <w:t xml:space="preserve"> совет</w:t>
      </w:r>
      <w:r w:rsidR="00707DD3" w:rsidRPr="00707DD3">
        <w:rPr>
          <w:rFonts w:ascii="Times New Roman" w:hAnsi="Times New Roman"/>
          <w:sz w:val="28"/>
          <w:szCs w:val="28"/>
        </w:rPr>
        <w:t xml:space="preserve">ов и </w:t>
      </w:r>
      <w:r w:rsidR="00707DD3">
        <w:rPr>
          <w:rFonts w:ascii="Times New Roman" w:hAnsi="Times New Roman"/>
          <w:sz w:val="28"/>
          <w:szCs w:val="28"/>
        </w:rPr>
        <w:t>к</w:t>
      </w:r>
      <w:r w:rsidRPr="006767DD">
        <w:rPr>
          <w:rFonts w:ascii="Times New Roman" w:hAnsi="Times New Roman"/>
          <w:sz w:val="28"/>
          <w:szCs w:val="28"/>
        </w:rPr>
        <w:t>омисси</w:t>
      </w:r>
      <w:r w:rsidR="00707DD3">
        <w:rPr>
          <w:rFonts w:ascii="Times New Roman" w:hAnsi="Times New Roman"/>
          <w:sz w:val="28"/>
          <w:szCs w:val="28"/>
        </w:rPr>
        <w:t>и</w:t>
      </w:r>
      <w:r w:rsidRPr="006767DD">
        <w:rPr>
          <w:rFonts w:ascii="Times New Roman" w:hAnsi="Times New Roman"/>
          <w:sz w:val="28"/>
          <w:szCs w:val="28"/>
        </w:rPr>
        <w:t xml:space="preserve"> по проведению медицинских осмотров </w:t>
      </w:r>
      <w:r w:rsidR="00707DD3" w:rsidRPr="00707DD3">
        <w:rPr>
          <w:rFonts w:ascii="Times New Roman" w:hAnsi="Times New Roman"/>
          <w:sz w:val="28"/>
          <w:szCs w:val="28"/>
        </w:rPr>
        <w:t>представители профсоюзного комитета</w:t>
      </w:r>
      <w:r w:rsidR="00707DD3" w:rsidRPr="00707DD3">
        <w:rPr>
          <w:rFonts w:ascii="Times New Roman" w:hAnsi="Times New Roman"/>
          <w:sz w:val="28"/>
          <w:szCs w:val="28"/>
        </w:rPr>
        <w:t xml:space="preserve"> </w:t>
      </w:r>
      <w:r w:rsidR="00707DD3">
        <w:rPr>
          <w:rFonts w:ascii="Times New Roman" w:hAnsi="Times New Roman"/>
          <w:sz w:val="28"/>
          <w:szCs w:val="28"/>
        </w:rPr>
        <w:t xml:space="preserve">не </w:t>
      </w:r>
      <w:r w:rsidR="00707DD3" w:rsidRPr="00707DD3">
        <w:rPr>
          <w:rFonts w:ascii="Times New Roman" w:hAnsi="Times New Roman"/>
          <w:sz w:val="28"/>
          <w:szCs w:val="28"/>
        </w:rPr>
        <w:t>включены.</w:t>
      </w:r>
    </w:p>
    <w:p w:rsidR="006767DD" w:rsidRPr="006767DD" w:rsidRDefault="00707DD3" w:rsidP="00845586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7DD3">
        <w:rPr>
          <w:rFonts w:ascii="Times New Roman" w:hAnsi="Times New Roman"/>
          <w:sz w:val="28"/>
          <w:szCs w:val="28"/>
        </w:rPr>
        <w:t xml:space="preserve">Во всех образовательных организациях </w:t>
      </w:r>
      <w:r w:rsidRPr="006767DD">
        <w:rPr>
          <w:rFonts w:ascii="Times New Roman" w:hAnsi="Times New Roman"/>
          <w:sz w:val="28"/>
          <w:szCs w:val="28"/>
        </w:rPr>
        <w:t>ведется контроль учета отгулов работников, привлекаемых для работы в праздничные, выходные дни или отозванных из отпуска</w:t>
      </w:r>
      <w:r w:rsidRPr="00707DD3">
        <w:rPr>
          <w:rFonts w:ascii="Times New Roman" w:hAnsi="Times New Roman"/>
          <w:sz w:val="28"/>
          <w:szCs w:val="28"/>
        </w:rPr>
        <w:t xml:space="preserve">, вот </w:t>
      </w:r>
      <w:r w:rsidRPr="006767DD">
        <w:rPr>
          <w:rFonts w:ascii="Times New Roman" w:hAnsi="Times New Roman"/>
          <w:sz w:val="28"/>
          <w:szCs w:val="28"/>
        </w:rPr>
        <w:t>оценочные листы работающими сотрудниками</w:t>
      </w:r>
      <w:r w:rsidRPr="00707DD3">
        <w:rPr>
          <w:rFonts w:ascii="Times New Roman" w:hAnsi="Times New Roman"/>
          <w:sz w:val="28"/>
          <w:szCs w:val="28"/>
        </w:rPr>
        <w:t xml:space="preserve">, в некоторых учреждения, </w:t>
      </w:r>
      <w:r w:rsidR="006767DD" w:rsidRPr="006767DD">
        <w:rPr>
          <w:rFonts w:ascii="Times New Roman" w:hAnsi="Times New Roman"/>
          <w:sz w:val="28"/>
          <w:szCs w:val="28"/>
        </w:rPr>
        <w:t>заполняются летом</w:t>
      </w:r>
      <w:r w:rsidRPr="00707DD3">
        <w:rPr>
          <w:rFonts w:ascii="Times New Roman" w:hAnsi="Times New Roman"/>
          <w:sz w:val="28"/>
          <w:szCs w:val="28"/>
        </w:rPr>
        <w:t>.</w:t>
      </w:r>
    </w:p>
    <w:p w:rsidR="006767DD" w:rsidRPr="006767DD" w:rsidRDefault="006767DD" w:rsidP="00845586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 xml:space="preserve"> Охрана труда:</w:t>
      </w:r>
    </w:p>
    <w:p w:rsidR="006767DD" w:rsidRPr="006767DD" w:rsidRDefault="006767DD" w:rsidP="00845586">
      <w:pPr>
        <w:tabs>
          <w:tab w:val="left" w:pos="284"/>
          <w:tab w:val="left" w:pos="426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 xml:space="preserve">- наличие приказа о назначении ответственного по охране труда </w:t>
      </w:r>
      <w:r w:rsidR="00707DD3">
        <w:rPr>
          <w:rFonts w:ascii="Times New Roman" w:hAnsi="Times New Roman"/>
          <w:sz w:val="28"/>
          <w:szCs w:val="28"/>
        </w:rPr>
        <w:t>–</w:t>
      </w:r>
      <w:r w:rsidRPr="006767DD">
        <w:rPr>
          <w:rFonts w:ascii="Times New Roman" w:hAnsi="Times New Roman"/>
          <w:sz w:val="28"/>
          <w:szCs w:val="28"/>
        </w:rPr>
        <w:t xml:space="preserve"> </w:t>
      </w:r>
      <w:r w:rsidR="00707DD3">
        <w:rPr>
          <w:rFonts w:ascii="Times New Roman" w:hAnsi="Times New Roman"/>
          <w:sz w:val="28"/>
          <w:szCs w:val="28"/>
        </w:rPr>
        <w:t>имеются во всех учреждениях;</w:t>
      </w:r>
    </w:p>
    <w:p w:rsidR="006767DD" w:rsidRPr="006767DD" w:rsidRDefault="006767DD" w:rsidP="00845586">
      <w:pPr>
        <w:tabs>
          <w:tab w:val="left" w:pos="284"/>
          <w:tab w:val="left" w:pos="426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>- уполномоченный по охране труда от профсоюзной организации</w:t>
      </w:r>
      <w:r w:rsidR="00707DD3">
        <w:rPr>
          <w:rFonts w:ascii="Times New Roman" w:hAnsi="Times New Roman"/>
          <w:sz w:val="28"/>
          <w:szCs w:val="28"/>
        </w:rPr>
        <w:t xml:space="preserve"> – имеется в 38 образовательных организациях;</w:t>
      </w:r>
    </w:p>
    <w:p w:rsidR="006767DD" w:rsidRPr="006767DD" w:rsidRDefault="006767DD" w:rsidP="00845586">
      <w:pPr>
        <w:tabs>
          <w:tab w:val="left" w:pos="284"/>
          <w:tab w:val="left" w:pos="426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 xml:space="preserve">- </w:t>
      </w:r>
      <w:r w:rsidR="004D2EE1">
        <w:rPr>
          <w:rFonts w:ascii="Times New Roman" w:hAnsi="Times New Roman"/>
          <w:sz w:val="28"/>
          <w:szCs w:val="28"/>
        </w:rPr>
        <w:t xml:space="preserve">есть </w:t>
      </w:r>
      <w:r w:rsidRPr="006767DD">
        <w:rPr>
          <w:rFonts w:ascii="Times New Roman" w:hAnsi="Times New Roman"/>
          <w:sz w:val="28"/>
          <w:szCs w:val="28"/>
        </w:rPr>
        <w:t>рабочи</w:t>
      </w:r>
      <w:r w:rsidR="004D2EE1">
        <w:rPr>
          <w:rFonts w:ascii="Times New Roman" w:hAnsi="Times New Roman"/>
          <w:sz w:val="28"/>
          <w:szCs w:val="28"/>
        </w:rPr>
        <w:t xml:space="preserve">е </w:t>
      </w:r>
      <w:r w:rsidRPr="006767DD">
        <w:rPr>
          <w:rFonts w:ascii="Times New Roman" w:hAnsi="Times New Roman"/>
          <w:sz w:val="28"/>
          <w:szCs w:val="28"/>
        </w:rPr>
        <w:t>мест</w:t>
      </w:r>
      <w:r w:rsidR="004D2EE1">
        <w:rPr>
          <w:rFonts w:ascii="Times New Roman" w:hAnsi="Times New Roman"/>
          <w:sz w:val="28"/>
          <w:szCs w:val="28"/>
        </w:rPr>
        <w:t>а</w:t>
      </w:r>
      <w:r w:rsidRPr="006767DD">
        <w:rPr>
          <w:rFonts w:ascii="Times New Roman" w:hAnsi="Times New Roman"/>
          <w:sz w:val="28"/>
          <w:szCs w:val="28"/>
        </w:rPr>
        <w:t>, на которых необходимо провести СОУТ</w:t>
      </w:r>
      <w:r w:rsidR="004D2EE1">
        <w:rPr>
          <w:rFonts w:ascii="Times New Roman" w:hAnsi="Times New Roman"/>
          <w:sz w:val="28"/>
          <w:szCs w:val="28"/>
        </w:rPr>
        <w:t>;</w:t>
      </w:r>
    </w:p>
    <w:p w:rsidR="006767DD" w:rsidRPr="006767DD" w:rsidRDefault="006767DD" w:rsidP="00845586">
      <w:pPr>
        <w:tabs>
          <w:tab w:val="left" w:pos="284"/>
          <w:tab w:val="left" w:pos="426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 xml:space="preserve">- </w:t>
      </w:r>
      <w:r w:rsidR="004D2EE1" w:rsidRPr="006767DD">
        <w:rPr>
          <w:rFonts w:ascii="Times New Roman" w:hAnsi="Times New Roman"/>
          <w:sz w:val="28"/>
          <w:szCs w:val="28"/>
        </w:rPr>
        <w:t xml:space="preserve">медосмотр для сотрудников </w:t>
      </w:r>
      <w:r w:rsidRPr="006767DD">
        <w:rPr>
          <w:rFonts w:ascii="Times New Roman" w:hAnsi="Times New Roman"/>
          <w:sz w:val="28"/>
          <w:szCs w:val="28"/>
        </w:rPr>
        <w:t>пров</w:t>
      </w:r>
      <w:r w:rsidR="004D2EE1">
        <w:rPr>
          <w:rFonts w:ascii="Times New Roman" w:hAnsi="Times New Roman"/>
          <w:sz w:val="28"/>
          <w:szCs w:val="28"/>
        </w:rPr>
        <w:t xml:space="preserve">одится в срок и </w:t>
      </w:r>
      <w:r w:rsidRPr="006767DD">
        <w:rPr>
          <w:rFonts w:ascii="Times New Roman" w:hAnsi="Times New Roman"/>
          <w:sz w:val="28"/>
          <w:szCs w:val="28"/>
        </w:rPr>
        <w:t>за счет средств  работодателя</w:t>
      </w:r>
      <w:r w:rsidR="004D2EE1">
        <w:rPr>
          <w:rFonts w:ascii="Times New Roman" w:hAnsi="Times New Roman"/>
          <w:sz w:val="28"/>
          <w:szCs w:val="28"/>
        </w:rPr>
        <w:t>;</w:t>
      </w:r>
    </w:p>
    <w:p w:rsidR="006767DD" w:rsidRPr="006767DD" w:rsidRDefault="006767DD" w:rsidP="00845586">
      <w:pPr>
        <w:tabs>
          <w:tab w:val="left" w:pos="284"/>
          <w:tab w:val="left" w:pos="426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 xml:space="preserve">- </w:t>
      </w:r>
      <w:r w:rsidR="004D2EE1" w:rsidRPr="006767DD">
        <w:rPr>
          <w:rFonts w:ascii="Times New Roman" w:hAnsi="Times New Roman"/>
          <w:sz w:val="28"/>
          <w:szCs w:val="28"/>
        </w:rPr>
        <w:t>сотрудник</w:t>
      </w:r>
      <w:r w:rsidR="004D2EE1">
        <w:rPr>
          <w:rFonts w:ascii="Times New Roman" w:hAnsi="Times New Roman"/>
          <w:sz w:val="28"/>
          <w:szCs w:val="28"/>
        </w:rPr>
        <w:t xml:space="preserve">и, которые прошли медосмотр </w:t>
      </w:r>
      <w:r w:rsidRPr="006767DD">
        <w:rPr>
          <w:rFonts w:ascii="Times New Roman" w:hAnsi="Times New Roman"/>
          <w:sz w:val="28"/>
          <w:szCs w:val="28"/>
        </w:rPr>
        <w:t xml:space="preserve">за счет собственных средств </w:t>
      </w:r>
      <w:r w:rsidR="004D2EE1">
        <w:rPr>
          <w:rFonts w:ascii="Times New Roman" w:hAnsi="Times New Roman"/>
          <w:sz w:val="28"/>
          <w:szCs w:val="28"/>
        </w:rPr>
        <w:t>–</w:t>
      </w:r>
      <w:r w:rsidRPr="006767DD">
        <w:rPr>
          <w:rFonts w:ascii="Times New Roman" w:hAnsi="Times New Roman"/>
          <w:sz w:val="28"/>
          <w:szCs w:val="28"/>
        </w:rPr>
        <w:t xml:space="preserve"> </w:t>
      </w:r>
      <w:r w:rsidR="004D2EE1">
        <w:rPr>
          <w:rFonts w:ascii="Times New Roman" w:hAnsi="Times New Roman"/>
          <w:sz w:val="28"/>
          <w:szCs w:val="28"/>
        </w:rPr>
        <w:t>0 ч</w:t>
      </w:r>
      <w:r w:rsidRPr="006767DD">
        <w:rPr>
          <w:rFonts w:ascii="Times New Roman" w:hAnsi="Times New Roman"/>
          <w:sz w:val="28"/>
          <w:szCs w:val="28"/>
        </w:rPr>
        <w:t>ел.</w:t>
      </w:r>
    </w:p>
    <w:p w:rsidR="006767DD" w:rsidRPr="006767DD" w:rsidRDefault="006767DD" w:rsidP="00845586">
      <w:pPr>
        <w:tabs>
          <w:tab w:val="left" w:pos="284"/>
          <w:tab w:val="left" w:pos="426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 xml:space="preserve">- </w:t>
      </w:r>
      <w:r w:rsidR="004D2EE1">
        <w:rPr>
          <w:rFonts w:ascii="Times New Roman" w:hAnsi="Times New Roman"/>
          <w:sz w:val="28"/>
          <w:szCs w:val="28"/>
        </w:rPr>
        <w:t xml:space="preserve">практически во всех образовательных учреждениях </w:t>
      </w:r>
      <w:r w:rsidRPr="006767DD">
        <w:rPr>
          <w:rFonts w:ascii="Times New Roman" w:hAnsi="Times New Roman"/>
          <w:sz w:val="28"/>
          <w:szCs w:val="28"/>
        </w:rPr>
        <w:t xml:space="preserve">проведено </w:t>
      </w:r>
      <w:proofErr w:type="gramStart"/>
      <w:r w:rsidRPr="006767DD">
        <w:rPr>
          <w:rFonts w:ascii="Times New Roman" w:hAnsi="Times New Roman"/>
          <w:sz w:val="28"/>
          <w:szCs w:val="28"/>
        </w:rPr>
        <w:t>обучение по оказанию</w:t>
      </w:r>
      <w:proofErr w:type="gramEnd"/>
      <w:r w:rsidRPr="006767DD">
        <w:rPr>
          <w:rFonts w:ascii="Times New Roman" w:hAnsi="Times New Roman"/>
          <w:sz w:val="28"/>
          <w:szCs w:val="28"/>
        </w:rPr>
        <w:t xml:space="preserve"> первой медицинской помощи</w:t>
      </w:r>
      <w:r w:rsidR="004D2EE1">
        <w:rPr>
          <w:rFonts w:ascii="Times New Roman" w:hAnsi="Times New Roman"/>
          <w:sz w:val="28"/>
          <w:szCs w:val="28"/>
        </w:rPr>
        <w:t xml:space="preserve">, а </w:t>
      </w:r>
      <w:r w:rsidRPr="006767DD">
        <w:rPr>
          <w:rFonts w:ascii="Times New Roman" w:hAnsi="Times New Roman"/>
          <w:sz w:val="28"/>
          <w:szCs w:val="28"/>
        </w:rPr>
        <w:t xml:space="preserve"> </w:t>
      </w:r>
      <w:r w:rsidR="004D2EE1" w:rsidRPr="006767DD">
        <w:rPr>
          <w:rFonts w:ascii="Times New Roman" w:hAnsi="Times New Roman"/>
          <w:sz w:val="28"/>
          <w:szCs w:val="28"/>
        </w:rPr>
        <w:t>ответственны</w:t>
      </w:r>
      <w:r w:rsidR="004D2EE1">
        <w:rPr>
          <w:rFonts w:ascii="Times New Roman" w:hAnsi="Times New Roman"/>
          <w:sz w:val="28"/>
          <w:szCs w:val="28"/>
        </w:rPr>
        <w:t xml:space="preserve">е за </w:t>
      </w:r>
      <w:r w:rsidR="004D2EE1" w:rsidRPr="004D2EE1">
        <w:rPr>
          <w:rFonts w:ascii="Times New Roman" w:hAnsi="Times New Roman"/>
          <w:sz w:val="28"/>
          <w:szCs w:val="28"/>
        </w:rPr>
        <w:t xml:space="preserve">обучение по оказанию первой медицинской помощи </w:t>
      </w:r>
      <w:r w:rsidRPr="006767DD">
        <w:rPr>
          <w:rFonts w:ascii="Times New Roman" w:hAnsi="Times New Roman"/>
          <w:sz w:val="28"/>
          <w:szCs w:val="28"/>
        </w:rPr>
        <w:t>назначен</w:t>
      </w:r>
      <w:r w:rsidR="004D2EE1">
        <w:rPr>
          <w:rFonts w:ascii="Times New Roman" w:hAnsi="Times New Roman"/>
          <w:sz w:val="28"/>
          <w:szCs w:val="28"/>
        </w:rPr>
        <w:t>ы не во всех</w:t>
      </w:r>
      <w:r w:rsidR="00845586">
        <w:rPr>
          <w:rFonts w:ascii="Times New Roman" w:hAnsi="Times New Roman"/>
          <w:sz w:val="28"/>
          <w:szCs w:val="28"/>
        </w:rPr>
        <w:t xml:space="preserve"> образовательных</w:t>
      </w:r>
      <w:r w:rsidR="004D2EE1">
        <w:rPr>
          <w:rFonts w:ascii="Times New Roman" w:hAnsi="Times New Roman"/>
          <w:sz w:val="28"/>
          <w:szCs w:val="28"/>
        </w:rPr>
        <w:t xml:space="preserve"> организациях;</w:t>
      </w:r>
    </w:p>
    <w:p w:rsidR="006767DD" w:rsidRPr="006767DD" w:rsidRDefault="006767DD" w:rsidP="00845586">
      <w:pPr>
        <w:tabs>
          <w:tab w:val="left" w:pos="284"/>
          <w:tab w:val="left" w:pos="426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 xml:space="preserve">- наличие аптечек для оказания первой медицинской помощи </w:t>
      </w:r>
      <w:r w:rsidR="00845586">
        <w:rPr>
          <w:rFonts w:ascii="Times New Roman" w:hAnsi="Times New Roman"/>
          <w:sz w:val="28"/>
          <w:szCs w:val="28"/>
        </w:rPr>
        <w:t>имеются во всех образовательных учреждениях.</w:t>
      </w:r>
    </w:p>
    <w:p w:rsidR="00CF3EFA" w:rsidRPr="00711608" w:rsidRDefault="005255DD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608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проверки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45586" w:rsidRPr="00845586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45586" w:rsidRPr="008455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Рубцовской городской организацией Общероссийского Профсоюза образования готовности к началу 2021</w:t>
      </w:r>
      <w:r w:rsidR="00C75BA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5586" w:rsidRPr="00845586">
        <w:rPr>
          <w:rFonts w:ascii="Times New Roman" w:eastAsia="Times New Roman" w:hAnsi="Times New Roman"/>
          <w:sz w:val="28"/>
          <w:szCs w:val="28"/>
          <w:lang w:eastAsia="ru-RU"/>
        </w:rPr>
        <w:t xml:space="preserve">2022 учебного года </w:t>
      </w:r>
      <w:r w:rsidR="0084558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845586" w:rsidRPr="0084558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кте </w:t>
      </w:r>
      <w:r w:rsidR="00845586" w:rsidRPr="00845586">
        <w:rPr>
          <w:rFonts w:ascii="Times New Roman" w:eastAsia="Times New Roman" w:hAnsi="Times New Roman"/>
          <w:sz w:val="28"/>
          <w:szCs w:val="28"/>
          <w:lang w:eastAsia="ru-RU"/>
        </w:rPr>
        <w:t>проверки соблюдения работодателем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586" w:rsidRPr="00845586">
        <w:rPr>
          <w:rFonts w:ascii="Times New Roman" w:eastAsia="Times New Roman" w:hAnsi="Times New Roman"/>
          <w:sz w:val="28"/>
          <w:szCs w:val="28"/>
          <w:lang w:eastAsia="ru-RU"/>
        </w:rPr>
        <w:t>к 2020-2021 учебному году</w:t>
      </w:r>
      <w:r w:rsidR="00CF3EFA" w:rsidRPr="007116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55DD" w:rsidRDefault="005255DD" w:rsidP="005255D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r w:rsidRPr="005255DD">
        <w:rPr>
          <w:rFonts w:ascii="Times New Roman" w:eastAsia="Times New Roman" w:hAnsi="Times New Roman"/>
          <w:sz w:val="28"/>
          <w:szCs w:val="28"/>
          <w:lang w:eastAsia="ru-RU"/>
        </w:rPr>
        <w:t>тематически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255D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255D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рассмотрены на</w:t>
      </w:r>
      <w:r w:rsidRPr="005255D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президиуме Рубцовской городской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5DD">
        <w:rPr>
          <w:rFonts w:ascii="Times New Roman" w:eastAsia="Times New Roman" w:hAnsi="Times New Roman"/>
          <w:sz w:val="28"/>
          <w:szCs w:val="28"/>
          <w:lang w:eastAsia="ru-RU"/>
        </w:rPr>
        <w:t>(Протокол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25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№09-19, №09-20, №09-21 и №09-22 </w:t>
      </w:r>
      <w:r w:rsidRPr="005255D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05.07.2021 </w:t>
      </w:r>
      <w:r w:rsidRPr="005255DD">
        <w:rPr>
          <w:rFonts w:ascii="Times New Roman" w:eastAsia="Times New Roman" w:hAnsi="Times New Roman"/>
          <w:sz w:val="28"/>
          <w:szCs w:val="28"/>
          <w:lang w:eastAsia="ru-RU"/>
        </w:rPr>
        <w:t>года)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EFA" w:rsidRPr="00711608" w:rsidRDefault="00CF3EFA" w:rsidP="005255D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>Итоги проведения тематических проверок готовности организаций, осуществляющих образовательную деятельность города Рубцовска Алтайского края, к началу 202</w:t>
      </w:r>
      <w:r w:rsidR="005255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5255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с участием представителей Профсоюза были рассмотрены на </w:t>
      </w:r>
      <w:r w:rsidR="005255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 xml:space="preserve">резидиуме Рубцовской городской организации (Протокол </w:t>
      </w:r>
      <w:r w:rsidR="005255DD">
        <w:rPr>
          <w:rFonts w:ascii="Times New Roman" w:eastAsia="Times New Roman" w:hAnsi="Times New Roman"/>
          <w:sz w:val="28"/>
          <w:szCs w:val="28"/>
          <w:lang w:eastAsia="ru-RU"/>
        </w:rPr>
        <w:t>№09-</w:t>
      </w:r>
      <w:r w:rsidR="00C75BA4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75BA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>.08.202</w:t>
      </w:r>
      <w:r w:rsidR="00C75B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года).</w:t>
      </w:r>
    </w:p>
    <w:p w:rsidR="00CF3EFA" w:rsidRPr="00711608" w:rsidRDefault="00CF3EFA" w:rsidP="00845586">
      <w:pPr>
        <w:spacing w:after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EFA" w:rsidRPr="00711608" w:rsidRDefault="00CF3EFA" w:rsidP="00845586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</w:p>
    <w:p w:rsidR="00CF3EFA" w:rsidRPr="00711608" w:rsidRDefault="00CF3EFA" w:rsidP="00845586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CF3EFA" w:rsidRPr="00711608" w:rsidRDefault="00CF3EFA" w:rsidP="0084558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CF3EFA" w:rsidRPr="00711608" w:rsidRDefault="00CF3EFA" w:rsidP="0084558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 xml:space="preserve">Рубцовской городской организации </w:t>
      </w:r>
      <w:r w:rsidR="00C75B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5B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ab/>
        <w:t>И.Б. Попова</w:t>
      </w:r>
    </w:p>
    <w:p w:rsidR="00CF3EFA" w:rsidRPr="00711608" w:rsidRDefault="00CF3EFA" w:rsidP="0084558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EFA" w:rsidRPr="00711608" w:rsidRDefault="00CF3EFA" w:rsidP="00C75BA4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>тел. 8-961-989-22-11</w:t>
      </w:r>
      <w:bookmarkStart w:id="0" w:name="_GoBack"/>
      <w:bookmarkEnd w:id="0"/>
    </w:p>
    <w:sectPr w:rsidR="00CF3EFA" w:rsidRPr="00711608" w:rsidSect="00845586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4006"/>
    <w:multiLevelType w:val="hybridMultilevel"/>
    <w:tmpl w:val="EB862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4F8A"/>
    <w:multiLevelType w:val="multilevel"/>
    <w:tmpl w:val="A7EE0528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5" w:hanging="1800"/>
      </w:pPr>
      <w:rPr>
        <w:rFonts w:hint="default"/>
      </w:rPr>
    </w:lvl>
  </w:abstractNum>
  <w:abstractNum w:abstractNumId="2">
    <w:nsid w:val="071F64E5"/>
    <w:multiLevelType w:val="hybridMultilevel"/>
    <w:tmpl w:val="23748896"/>
    <w:lvl w:ilvl="0" w:tplc="A3E0495E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B311A8C"/>
    <w:multiLevelType w:val="hybridMultilevel"/>
    <w:tmpl w:val="D2CA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D2023"/>
    <w:multiLevelType w:val="hybridMultilevel"/>
    <w:tmpl w:val="3E5A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85884"/>
    <w:multiLevelType w:val="hybridMultilevel"/>
    <w:tmpl w:val="1C08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C1680"/>
    <w:multiLevelType w:val="hybridMultilevel"/>
    <w:tmpl w:val="A74C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15AD8"/>
    <w:multiLevelType w:val="multilevel"/>
    <w:tmpl w:val="A18A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25BA2"/>
    <w:multiLevelType w:val="multilevel"/>
    <w:tmpl w:val="2A0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880E06"/>
    <w:multiLevelType w:val="hybridMultilevel"/>
    <w:tmpl w:val="F6B0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A4BAA"/>
    <w:multiLevelType w:val="hybridMultilevel"/>
    <w:tmpl w:val="86700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166B7"/>
    <w:multiLevelType w:val="hybridMultilevel"/>
    <w:tmpl w:val="7598C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63675B"/>
    <w:multiLevelType w:val="hybridMultilevel"/>
    <w:tmpl w:val="53DE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4E6"/>
    <w:rsid w:val="00004EA1"/>
    <w:rsid w:val="0007343E"/>
    <w:rsid w:val="00077B3A"/>
    <w:rsid w:val="000A3F3E"/>
    <w:rsid w:val="000B6562"/>
    <w:rsid w:val="000C1B45"/>
    <w:rsid w:val="000D24E6"/>
    <w:rsid w:val="001124C1"/>
    <w:rsid w:val="00137EA4"/>
    <w:rsid w:val="00142603"/>
    <w:rsid w:val="001555D0"/>
    <w:rsid w:val="001642B7"/>
    <w:rsid w:val="00190C2A"/>
    <w:rsid w:val="001B4DB9"/>
    <w:rsid w:val="001D1FD0"/>
    <w:rsid w:val="001E6E7D"/>
    <w:rsid w:val="00200F9E"/>
    <w:rsid w:val="00262A03"/>
    <w:rsid w:val="00277C35"/>
    <w:rsid w:val="002B54B5"/>
    <w:rsid w:val="00303CEC"/>
    <w:rsid w:val="00380D9F"/>
    <w:rsid w:val="00384395"/>
    <w:rsid w:val="003874BA"/>
    <w:rsid w:val="003C5B8C"/>
    <w:rsid w:val="003E2DF2"/>
    <w:rsid w:val="004070AE"/>
    <w:rsid w:val="00417EFA"/>
    <w:rsid w:val="0042159E"/>
    <w:rsid w:val="00487118"/>
    <w:rsid w:val="004A5DFE"/>
    <w:rsid w:val="004D2EE1"/>
    <w:rsid w:val="005001EA"/>
    <w:rsid w:val="0050048D"/>
    <w:rsid w:val="005255DD"/>
    <w:rsid w:val="00525FED"/>
    <w:rsid w:val="005326DC"/>
    <w:rsid w:val="0053447F"/>
    <w:rsid w:val="00542BB8"/>
    <w:rsid w:val="0054713E"/>
    <w:rsid w:val="005832D3"/>
    <w:rsid w:val="00604BA0"/>
    <w:rsid w:val="0061535B"/>
    <w:rsid w:val="0062087D"/>
    <w:rsid w:val="006767DD"/>
    <w:rsid w:val="006E586A"/>
    <w:rsid w:val="006E6A54"/>
    <w:rsid w:val="006F2085"/>
    <w:rsid w:val="007068A3"/>
    <w:rsid w:val="00707DD3"/>
    <w:rsid w:val="00711608"/>
    <w:rsid w:val="00750D30"/>
    <w:rsid w:val="00763349"/>
    <w:rsid w:val="007A1CEF"/>
    <w:rsid w:val="007B70C6"/>
    <w:rsid w:val="007D51AA"/>
    <w:rsid w:val="007E2BC8"/>
    <w:rsid w:val="008026E4"/>
    <w:rsid w:val="00845586"/>
    <w:rsid w:val="00874D9C"/>
    <w:rsid w:val="008C0E5E"/>
    <w:rsid w:val="008E4EAE"/>
    <w:rsid w:val="00925174"/>
    <w:rsid w:val="00931902"/>
    <w:rsid w:val="009910E2"/>
    <w:rsid w:val="009C0E79"/>
    <w:rsid w:val="009C1F7F"/>
    <w:rsid w:val="009F493B"/>
    <w:rsid w:val="00A155A1"/>
    <w:rsid w:val="00A54992"/>
    <w:rsid w:val="00AD2F7D"/>
    <w:rsid w:val="00B15AC6"/>
    <w:rsid w:val="00B27EC7"/>
    <w:rsid w:val="00B330DC"/>
    <w:rsid w:val="00BB3C99"/>
    <w:rsid w:val="00BF172A"/>
    <w:rsid w:val="00C613E9"/>
    <w:rsid w:val="00C75BA4"/>
    <w:rsid w:val="00C9100E"/>
    <w:rsid w:val="00CB4E72"/>
    <w:rsid w:val="00CE69AF"/>
    <w:rsid w:val="00CF3EFA"/>
    <w:rsid w:val="00CF50CE"/>
    <w:rsid w:val="00D00BCA"/>
    <w:rsid w:val="00D96795"/>
    <w:rsid w:val="00DE71A6"/>
    <w:rsid w:val="00E03288"/>
    <w:rsid w:val="00E10B6C"/>
    <w:rsid w:val="00E20951"/>
    <w:rsid w:val="00E43921"/>
    <w:rsid w:val="00E80B08"/>
    <w:rsid w:val="00ED29EF"/>
    <w:rsid w:val="00F00370"/>
    <w:rsid w:val="00F91C9C"/>
    <w:rsid w:val="00FB3987"/>
    <w:rsid w:val="00FE43EC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B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04EA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F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FE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26E4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137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A734-1554-4097-BF61-C3541DCA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 ПРОФСОЮЗА</dc:creator>
  <cp:lastModifiedBy>User</cp:lastModifiedBy>
  <cp:revision>15</cp:revision>
  <cp:lastPrinted>2021-08-23T07:23:00Z</cp:lastPrinted>
  <dcterms:created xsi:type="dcterms:W3CDTF">2020-07-27T18:08:00Z</dcterms:created>
  <dcterms:modified xsi:type="dcterms:W3CDTF">2021-08-23T07:23:00Z</dcterms:modified>
</cp:coreProperties>
</file>